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601F" w:rsidRPr="00C41605" w:rsidRDefault="0036601F" w:rsidP="00C41605">
      <w:pPr>
        <w:widowControl w:val="0"/>
        <w:tabs>
          <w:tab w:val="left" w:pos="5420"/>
        </w:tabs>
        <w:snapToGrid w:val="0"/>
        <w:spacing w:line="24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widowControl w:val="0"/>
        <w:tabs>
          <w:tab w:val="left" w:pos="5420"/>
        </w:tabs>
        <w:snapToGri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b/>
          <w:color w:val="auto"/>
          <w:sz w:val="26"/>
          <w:szCs w:val="26"/>
        </w:rPr>
        <w:t>Правительство Российской Федерации</w:t>
      </w:r>
    </w:p>
    <w:p w:rsidR="0036601F" w:rsidRPr="00C41605" w:rsidRDefault="0036601F" w:rsidP="00C41605">
      <w:pPr>
        <w:widowControl w:val="0"/>
        <w:tabs>
          <w:tab w:val="left" w:pos="5420"/>
        </w:tabs>
        <w:snapToGri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6601F" w:rsidRPr="00C41605" w:rsidRDefault="0036601F" w:rsidP="00C41605">
      <w:pPr>
        <w:widowControl w:val="0"/>
        <w:tabs>
          <w:tab w:val="left" w:pos="5420"/>
        </w:tabs>
        <w:snapToGri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605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36601F" w:rsidRPr="00C41605" w:rsidRDefault="0036601F" w:rsidP="00C41605">
      <w:pPr>
        <w:widowControl w:val="0"/>
        <w:tabs>
          <w:tab w:val="left" w:pos="5420"/>
        </w:tabs>
        <w:snapToGri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605">
        <w:rPr>
          <w:rFonts w:ascii="Times New Roman" w:hAnsi="Times New Roman" w:cs="Times New Roman"/>
          <w:b/>
          <w:sz w:val="26"/>
          <w:szCs w:val="26"/>
        </w:rPr>
        <w:t>высшего профессионального образования</w:t>
      </w:r>
    </w:p>
    <w:p w:rsidR="0036601F" w:rsidRPr="00C41605" w:rsidRDefault="0036601F" w:rsidP="00C41605">
      <w:pPr>
        <w:widowControl w:val="0"/>
        <w:tabs>
          <w:tab w:val="left" w:pos="5420"/>
        </w:tabs>
        <w:snapToGri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6601F" w:rsidRPr="00C41605" w:rsidRDefault="0036601F" w:rsidP="00C41605">
      <w:pPr>
        <w:widowControl w:val="0"/>
        <w:snapToGrid w:val="0"/>
        <w:spacing w:line="240" w:lineRule="auto"/>
        <w:ind w:right="-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«Национальный исследовательский университет </w:t>
      </w:r>
      <w:r w:rsidRPr="00C41605">
        <w:rPr>
          <w:rFonts w:ascii="Times New Roman" w:hAnsi="Times New Roman" w:cs="Times New Roman"/>
          <w:b/>
          <w:color w:val="auto"/>
          <w:sz w:val="26"/>
          <w:szCs w:val="26"/>
        </w:rPr>
        <w:br/>
        <w:t>«Высшая школа экономики»</w:t>
      </w:r>
    </w:p>
    <w:p w:rsidR="0036601F" w:rsidRPr="00C41605" w:rsidRDefault="0036601F" w:rsidP="00C41605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b/>
          <w:bCs/>
          <w:color w:val="auto"/>
          <w:sz w:val="26"/>
          <w:szCs w:val="26"/>
        </w:rPr>
        <w:t>Факультет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государственного и муниципального управления</w:t>
      </w:r>
    </w:p>
    <w:p w:rsidR="0036601F" w:rsidRPr="00C41605" w:rsidRDefault="0036601F" w:rsidP="00C41605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b/>
          <w:bCs/>
          <w:color w:val="auto"/>
          <w:sz w:val="26"/>
          <w:szCs w:val="26"/>
        </w:rPr>
        <w:t>Кафедра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управления государственными и муниципальными заказами</w:t>
      </w:r>
    </w:p>
    <w:p w:rsidR="0036601F" w:rsidRPr="00C41605" w:rsidRDefault="0036601F" w:rsidP="00C416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b/>
          <w:bCs/>
          <w:color w:val="auto"/>
          <w:sz w:val="26"/>
          <w:szCs w:val="26"/>
        </w:rPr>
        <w:t>ВЫПУСКНАЯ</w:t>
      </w:r>
      <w:r w:rsidRPr="00C4160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41605">
        <w:rPr>
          <w:rFonts w:ascii="Times New Roman" w:hAnsi="Times New Roman" w:cs="Times New Roman"/>
          <w:b/>
          <w:color w:val="auto"/>
          <w:sz w:val="26"/>
          <w:szCs w:val="26"/>
        </w:rPr>
        <w:t>КВАЛИФИКАЦИОННАЯ РАБОТА</w:t>
      </w:r>
    </w:p>
    <w:p w:rsidR="0036601F" w:rsidRPr="00C41605" w:rsidRDefault="0036601F" w:rsidP="00C416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6601F" w:rsidRPr="00C41605" w:rsidRDefault="0036601F" w:rsidP="00C416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6601F" w:rsidRPr="00C41605" w:rsidRDefault="0036601F" w:rsidP="00912AF8">
      <w:pPr>
        <w:autoSpaceDE w:val="0"/>
        <w:autoSpaceDN w:val="0"/>
        <w:adjustRightInd w:val="0"/>
        <w:spacing w:before="35" w:line="240" w:lineRule="auto"/>
        <w:ind w:right="27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color w:val="auto"/>
          <w:sz w:val="26"/>
          <w:szCs w:val="26"/>
        </w:rPr>
        <w:t>На тему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>«Изменение правил определения победителя при закупке товаров, работ, услуг для обеспечения государственных и муниципальных нужд»</w:t>
      </w:r>
    </w:p>
    <w:p w:rsidR="0036601F" w:rsidRPr="00C41605" w:rsidRDefault="0036601F" w:rsidP="00C41605">
      <w:pPr>
        <w:autoSpaceDE w:val="0"/>
        <w:autoSpaceDN w:val="0"/>
        <w:adjustRightInd w:val="0"/>
        <w:spacing w:before="35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Default="0036601F" w:rsidP="00C41605">
      <w:pPr>
        <w:autoSpaceDE w:val="0"/>
        <w:autoSpaceDN w:val="0"/>
        <w:adjustRightInd w:val="0"/>
        <w:spacing w:before="35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4EAD" w:rsidRDefault="000F4EAD" w:rsidP="00C41605">
      <w:pPr>
        <w:autoSpaceDE w:val="0"/>
        <w:autoSpaceDN w:val="0"/>
        <w:adjustRightInd w:val="0"/>
        <w:spacing w:before="35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4EAD" w:rsidRPr="00C41605" w:rsidRDefault="000F4EAD" w:rsidP="00C41605">
      <w:pPr>
        <w:autoSpaceDE w:val="0"/>
        <w:autoSpaceDN w:val="0"/>
        <w:adjustRightInd w:val="0"/>
        <w:spacing w:before="35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autoSpaceDE w:val="0"/>
        <w:autoSpaceDN w:val="0"/>
        <w:adjustRightInd w:val="0"/>
        <w:spacing w:before="35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tabs>
          <w:tab w:val="left" w:pos="8820"/>
        </w:tabs>
        <w:spacing w:line="240" w:lineRule="auto"/>
        <w:ind w:left="4956" w:right="818"/>
        <w:rPr>
          <w:rFonts w:ascii="Times New Roman" w:hAnsi="Times New Roman" w:cs="Times New Roman"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color w:val="auto"/>
          <w:sz w:val="26"/>
          <w:szCs w:val="26"/>
        </w:rPr>
        <w:t xml:space="preserve">Студент группы № </w:t>
      </w:r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>495</w:t>
      </w:r>
    </w:p>
    <w:p w:rsidR="0036601F" w:rsidRPr="00C41605" w:rsidRDefault="0036601F" w:rsidP="00C41605">
      <w:pPr>
        <w:tabs>
          <w:tab w:val="left" w:pos="8820"/>
        </w:tabs>
        <w:spacing w:line="240" w:lineRule="auto"/>
        <w:ind w:left="4956" w:right="818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proofErr w:type="spellStart"/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>Моржаева</w:t>
      </w:r>
      <w:proofErr w:type="spellEnd"/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proofErr w:type="spellStart"/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>Баина</w:t>
      </w:r>
      <w:proofErr w:type="spellEnd"/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Борисовна</w:t>
      </w:r>
    </w:p>
    <w:p w:rsidR="0036601F" w:rsidRPr="00C41605" w:rsidRDefault="0036601F" w:rsidP="00C41605">
      <w:pPr>
        <w:tabs>
          <w:tab w:val="left" w:pos="8820"/>
        </w:tabs>
        <w:spacing w:line="240" w:lineRule="auto"/>
        <w:ind w:left="4956" w:right="818"/>
        <w:rPr>
          <w:rFonts w:ascii="Times New Roman" w:hAnsi="Times New Roman" w:cs="Times New Roman"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(Ф.И.О.)</w:t>
      </w:r>
    </w:p>
    <w:p w:rsidR="0036601F" w:rsidRPr="00C41605" w:rsidRDefault="0036601F" w:rsidP="00912AF8">
      <w:pPr>
        <w:tabs>
          <w:tab w:val="left" w:pos="8820"/>
        </w:tabs>
        <w:spacing w:line="240" w:lineRule="auto"/>
        <w:ind w:left="4956" w:right="818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tabs>
          <w:tab w:val="left" w:pos="8820"/>
        </w:tabs>
        <w:spacing w:line="240" w:lineRule="auto"/>
        <w:ind w:left="4956" w:right="818"/>
        <w:rPr>
          <w:rFonts w:ascii="Times New Roman" w:hAnsi="Times New Roman" w:cs="Times New Roman"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color w:val="auto"/>
          <w:sz w:val="26"/>
          <w:szCs w:val="26"/>
        </w:rPr>
        <w:t>Руководитель ВКР</w:t>
      </w:r>
    </w:p>
    <w:p w:rsidR="0036601F" w:rsidRPr="00C41605" w:rsidRDefault="0036601F" w:rsidP="00C41605">
      <w:pPr>
        <w:tabs>
          <w:tab w:val="left" w:pos="8820"/>
        </w:tabs>
        <w:spacing w:line="240" w:lineRule="auto"/>
        <w:ind w:left="4956" w:right="818"/>
        <w:rPr>
          <w:rFonts w:ascii="Times New Roman" w:hAnsi="Times New Roman" w:cs="Times New Roman"/>
          <w:color w:val="auto"/>
          <w:sz w:val="26"/>
          <w:szCs w:val="26"/>
        </w:rPr>
      </w:pPr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Преподаватель </w:t>
      </w:r>
      <w:proofErr w:type="spellStart"/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>Богорад</w:t>
      </w:r>
      <w:proofErr w:type="spellEnd"/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Е.Л. </w:t>
      </w:r>
    </w:p>
    <w:p w:rsidR="0036601F" w:rsidRPr="00C41605" w:rsidRDefault="0036601F" w:rsidP="00C41605">
      <w:pPr>
        <w:spacing w:line="240" w:lineRule="auto"/>
        <w:ind w:left="4956"/>
        <w:rPr>
          <w:rFonts w:ascii="Times New Roman" w:hAnsi="Times New Roman" w:cs="Times New Roman"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color w:val="auto"/>
          <w:sz w:val="26"/>
          <w:szCs w:val="26"/>
        </w:rPr>
        <w:t xml:space="preserve">    (должность, звание, Ф.И.О.)</w:t>
      </w:r>
    </w:p>
    <w:p w:rsidR="0036601F" w:rsidRPr="00C41605" w:rsidRDefault="0036601F" w:rsidP="00C41605">
      <w:pPr>
        <w:spacing w:line="240" w:lineRule="auto"/>
        <w:ind w:left="495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tabs>
          <w:tab w:val="left" w:pos="8820"/>
        </w:tabs>
        <w:spacing w:line="240" w:lineRule="auto"/>
        <w:ind w:left="4956" w:right="818"/>
        <w:rPr>
          <w:rFonts w:ascii="Times New Roman" w:hAnsi="Times New Roman" w:cs="Times New Roman"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color w:val="auto"/>
          <w:sz w:val="26"/>
          <w:szCs w:val="26"/>
        </w:rPr>
        <w:t>Консультант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(или Рецензент)</w:t>
      </w:r>
    </w:p>
    <w:p w:rsidR="0036601F" w:rsidRPr="00C41605" w:rsidRDefault="0036601F" w:rsidP="00C41605">
      <w:pPr>
        <w:tabs>
          <w:tab w:val="left" w:pos="8820"/>
        </w:tabs>
        <w:spacing w:line="240" w:lineRule="auto"/>
        <w:ind w:left="4956" w:right="818"/>
        <w:rPr>
          <w:rFonts w:ascii="Times New Roman" w:hAnsi="Times New Roman" w:cs="Times New Roman"/>
          <w:color w:val="auto"/>
          <w:sz w:val="26"/>
          <w:szCs w:val="26"/>
        </w:rPr>
      </w:pPr>
      <w:r w:rsidRPr="00912AF8">
        <w:rPr>
          <w:rFonts w:ascii="Times New Roman" w:hAnsi="Times New Roman" w:cs="Times New Roman"/>
          <w:color w:val="auto"/>
          <w:sz w:val="26"/>
          <w:szCs w:val="26"/>
          <w:u w:val="single"/>
        </w:rPr>
        <w:t>Преподаватель Кулакова Н.В.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6601F" w:rsidRPr="00C41605" w:rsidRDefault="0036601F" w:rsidP="00C41605">
      <w:pPr>
        <w:spacing w:line="240" w:lineRule="auto"/>
        <w:ind w:left="4956"/>
        <w:rPr>
          <w:rFonts w:ascii="Times New Roman" w:hAnsi="Times New Roman" w:cs="Times New Roman"/>
          <w:color w:val="auto"/>
          <w:sz w:val="26"/>
          <w:szCs w:val="26"/>
        </w:rPr>
      </w:pPr>
      <w:r w:rsidRPr="00C41605">
        <w:rPr>
          <w:rFonts w:ascii="Times New Roman" w:hAnsi="Times New Roman" w:cs="Times New Roman"/>
          <w:color w:val="auto"/>
          <w:sz w:val="26"/>
          <w:szCs w:val="26"/>
        </w:rPr>
        <w:t xml:space="preserve">    (должность, звание, Ф.И.О.)</w:t>
      </w:r>
    </w:p>
    <w:p w:rsidR="0036601F" w:rsidRDefault="0036601F" w:rsidP="00C41605">
      <w:pPr>
        <w:spacing w:line="240" w:lineRule="auto"/>
        <w:ind w:left="495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4EAD" w:rsidRDefault="000F4EAD" w:rsidP="00C41605">
      <w:pPr>
        <w:spacing w:line="240" w:lineRule="auto"/>
        <w:ind w:left="495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4EAD" w:rsidRDefault="000F4EAD" w:rsidP="00C41605">
      <w:pPr>
        <w:spacing w:line="240" w:lineRule="auto"/>
        <w:ind w:left="495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4EAD" w:rsidRDefault="000F4EAD" w:rsidP="00C41605">
      <w:pPr>
        <w:spacing w:line="240" w:lineRule="auto"/>
        <w:ind w:left="495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C41605" w:rsidRDefault="0036601F" w:rsidP="00C41605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6601F" w:rsidRPr="00EA78D8" w:rsidRDefault="0036601F" w:rsidP="002367A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/>
          <w:b/>
          <w:iCs/>
          <w:sz w:val="28"/>
          <w:szCs w:val="28"/>
        </w:rPr>
      </w:pPr>
      <w:r w:rsidRPr="00C41605">
        <w:rPr>
          <w:rFonts w:ascii="Times New Roman" w:hAnsi="Times New Roman" w:cs="Times New Roman"/>
          <w:color w:val="auto"/>
          <w:sz w:val="26"/>
          <w:szCs w:val="26"/>
        </w:rPr>
        <w:t>Москва, 20</w:t>
      </w:r>
      <w:r>
        <w:rPr>
          <w:rFonts w:ascii="Times New Roman" w:hAnsi="Times New Roman" w:cs="Times New Roman"/>
          <w:color w:val="auto"/>
          <w:sz w:val="26"/>
          <w:szCs w:val="26"/>
        </w:rPr>
        <w:t>14</w:t>
      </w:r>
      <w:r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36601F" w:rsidRPr="00EA78D8" w:rsidRDefault="0036601F" w:rsidP="00C41605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iCs/>
          <w:sz w:val="28"/>
          <w:szCs w:val="28"/>
        </w:rPr>
      </w:pPr>
      <w:r w:rsidRPr="00EA78D8">
        <w:rPr>
          <w:rFonts w:ascii="Times New Roman" w:eastAsia="Arial Unicode MS" w:hAnsi="Times New Roman"/>
          <w:b/>
          <w:iCs/>
          <w:sz w:val="28"/>
          <w:szCs w:val="28"/>
        </w:rPr>
        <w:lastRenderedPageBreak/>
        <w:t>Содержание</w:t>
      </w:r>
    </w:p>
    <w:p w:rsidR="001722C7" w:rsidRDefault="0036601F">
      <w:pPr>
        <w:pStyle w:val="11"/>
        <w:rPr>
          <w:rFonts w:asciiTheme="minorHAnsi" w:eastAsiaTheme="minorEastAsia" w:hAnsiTheme="minorHAnsi" w:cstheme="minorBidi"/>
          <w:sz w:val="22"/>
        </w:rPr>
      </w:pPr>
      <w:r w:rsidRPr="00EA78D8">
        <w:rPr>
          <w:sz w:val="28"/>
          <w:szCs w:val="28"/>
        </w:rPr>
        <w:fldChar w:fldCharType="begin"/>
      </w:r>
      <w:r w:rsidRPr="00EA78D8">
        <w:rPr>
          <w:sz w:val="28"/>
          <w:szCs w:val="28"/>
        </w:rPr>
        <w:instrText xml:space="preserve"> TOC \o "1-3" \h \z \u </w:instrText>
      </w:r>
      <w:r w:rsidRPr="00EA78D8">
        <w:rPr>
          <w:sz w:val="28"/>
          <w:szCs w:val="28"/>
        </w:rPr>
        <w:fldChar w:fldCharType="separate"/>
      </w:r>
      <w:hyperlink w:anchor="_Toc389520782" w:history="1">
        <w:r w:rsidR="001722C7" w:rsidRPr="00035EF0">
          <w:rPr>
            <w:rStyle w:val="ac"/>
            <w:rFonts w:eastAsiaTheme="majorEastAsia"/>
          </w:rPr>
          <w:t>Введение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_Toc389520782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3</w:t>
        </w:r>
        <w:r w:rsidR="001722C7">
          <w:rPr>
            <w:webHidden/>
          </w:rPr>
          <w:fldChar w:fldCharType="end"/>
        </w:r>
      </w:hyperlink>
    </w:p>
    <w:p w:rsidR="001722C7" w:rsidRDefault="0070255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89520783" w:history="1">
        <w:r w:rsidR="001722C7" w:rsidRPr="00035EF0">
          <w:rPr>
            <w:rStyle w:val="ac"/>
            <w:rFonts w:eastAsiaTheme="majorEastAsia"/>
          </w:rPr>
          <w:t>Глава 1. Типовой закон UNCITRAL о публичных закупках и его критерии оценки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_Toc389520783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8</w:t>
        </w:r>
        <w:r w:rsidR="001722C7">
          <w:rPr>
            <w:webHidden/>
          </w:rPr>
          <w:fldChar w:fldCharType="end"/>
        </w:r>
      </w:hyperlink>
    </w:p>
    <w:p w:rsidR="001722C7" w:rsidRDefault="0070255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89520784" w:history="1">
        <w:r w:rsidR="001722C7" w:rsidRPr="00035EF0">
          <w:rPr>
            <w:rStyle w:val="ac"/>
            <w:rFonts w:eastAsiaTheme="majorEastAsia"/>
          </w:rPr>
          <w:t>Глава 2. Порядок оценки заявок по критериям, установленных федеральным законом №94-ФЗ и Постановлением Правительства №772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_Toc389520784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11</w:t>
        </w:r>
        <w:r w:rsidR="001722C7">
          <w:rPr>
            <w:webHidden/>
          </w:rPr>
          <w:fldChar w:fldCharType="end"/>
        </w:r>
      </w:hyperlink>
    </w:p>
    <w:p w:rsidR="001722C7" w:rsidRDefault="0070255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89520785" w:history="1">
        <w:r w:rsidR="001722C7" w:rsidRPr="00035EF0">
          <w:rPr>
            <w:rStyle w:val="ac"/>
            <w:rFonts w:eastAsiaTheme="majorEastAsia"/>
          </w:rPr>
          <w:t>Глава 3. Порядок оценки заявок по критериям, установленных федеральным законом №44-ФЗ и Постановлением Правительства №1085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_Toc389520785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26</w:t>
        </w:r>
        <w:r w:rsidR="001722C7">
          <w:rPr>
            <w:webHidden/>
          </w:rPr>
          <w:fldChar w:fldCharType="end"/>
        </w:r>
      </w:hyperlink>
    </w:p>
    <w:p w:rsidR="001722C7" w:rsidRDefault="0070255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89520786" w:history="1">
        <w:r w:rsidR="001722C7" w:rsidRPr="00035EF0">
          <w:rPr>
            <w:rStyle w:val="ac"/>
            <w:rFonts w:eastAsiaTheme="majorEastAsia"/>
          </w:rPr>
          <w:t>Глава 4. Анализ практики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_Toc389520786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36</w:t>
        </w:r>
        <w:r w:rsidR="001722C7">
          <w:rPr>
            <w:webHidden/>
          </w:rPr>
          <w:fldChar w:fldCharType="end"/>
        </w:r>
      </w:hyperlink>
    </w:p>
    <w:p w:rsidR="001722C7" w:rsidRDefault="0070255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89520787" w:history="1">
        <w:r w:rsidR="001722C7" w:rsidRPr="00035EF0">
          <w:rPr>
            <w:rStyle w:val="ac"/>
            <w:rFonts w:eastAsiaTheme="majorEastAsia"/>
          </w:rPr>
          <w:t>Заключение.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_Toc389520787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43</w:t>
        </w:r>
        <w:r w:rsidR="001722C7">
          <w:rPr>
            <w:webHidden/>
          </w:rPr>
          <w:fldChar w:fldCharType="end"/>
        </w:r>
      </w:hyperlink>
    </w:p>
    <w:p w:rsidR="001722C7" w:rsidRDefault="0070255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89520788" w:history="1">
        <w:r w:rsidR="001722C7" w:rsidRPr="00035EF0">
          <w:rPr>
            <w:rStyle w:val="ac"/>
            <w:rFonts w:eastAsiaTheme="majorEastAsia"/>
          </w:rPr>
          <w:t>Библиографический список.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_Toc389520788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46</w:t>
        </w:r>
        <w:r w:rsidR="001722C7">
          <w:rPr>
            <w:webHidden/>
          </w:rPr>
          <w:fldChar w:fldCharType="end"/>
        </w:r>
      </w:hyperlink>
    </w:p>
    <w:p w:rsidR="001722C7" w:rsidRDefault="0070255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89520789" w:history="1">
        <w:r w:rsidR="001722C7" w:rsidRPr="00035EF0">
          <w:rPr>
            <w:rStyle w:val="ac"/>
            <w:rFonts w:eastAsiaTheme="majorEastAsia"/>
          </w:rPr>
          <w:t>Приложение №1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_Toc389520789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48</w:t>
        </w:r>
        <w:r w:rsidR="001722C7">
          <w:rPr>
            <w:webHidden/>
          </w:rPr>
          <w:fldChar w:fldCharType="end"/>
        </w:r>
      </w:hyperlink>
    </w:p>
    <w:p w:rsidR="001722C7" w:rsidRDefault="0070255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89520790" w:history="1">
        <w:r w:rsidR="001722C7" w:rsidRPr="00035EF0">
          <w:rPr>
            <w:rStyle w:val="ac"/>
            <w:rFonts w:eastAsiaTheme="majorEastAsia"/>
          </w:rPr>
          <w:t>Приложение №2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_Toc389520790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50</w:t>
        </w:r>
        <w:r w:rsidR="001722C7">
          <w:rPr>
            <w:webHidden/>
          </w:rPr>
          <w:fldChar w:fldCharType="end"/>
        </w:r>
      </w:hyperlink>
    </w:p>
    <w:p w:rsidR="001722C7" w:rsidRDefault="0070255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389520791" w:history="1">
        <w:r w:rsidR="001722C7" w:rsidRPr="00035EF0">
          <w:rPr>
            <w:rStyle w:val="ac"/>
            <w:rFonts w:eastAsiaTheme="majorEastAsia"/>
          </w:rPr>
          <w:t>Приложение №3</w:t>
        </w:r>
        <w:r w:rsidR="001722C7">
          <w:rPr>
            <w:webHidden/>
          </w:rPr>
          <w:tab/>
        </w:r>
        <w:r w:rsidR="001722C7">
          <w:rPr>
            <w:webHidden/>
          </w:rPr>
          <w:fldChar w:fldCharType="begin"/>
        </w:r>
        <w:r w:rsidR="001722C7">
          <w:rPr>
            <w:webHidden/>
          </w:rPr>
          <w:instrText xml:space="preserve"> PAGEREF _Toc389520791 \h </w:instrText>
        </w:r>
        <w:r w:rsidR="001722C7">
          <w:rPr>
            <w:webHidden/>
          </w:rPr>
        </w:r>
        <w:r w:rsidR="001722C7">
          <w:rPr>
            <w:webHidden/>
          </w:rPr>
          <w:fldChar w:fldCharType="separate"/>
        </w:r>
        <w:r w:rsidR="001722C7">
          <w:rPr>
            <w:webHidden/>
          </w:rPr>
          <w:t>54</w:t>
        </w:r>
        <w:r w:rsidR="001722C7">
          <w:rPr>
            <w:webHidden/>
          </w:rPr>
          <w:fldChar w:fldCharType="end"/>
        </w:r>
      </w:hyperlink>
    </w:p>
    <w:p w:rsidR="0036601F" w:rsidRPr="009D11F3" w:rsidRDefault="0036601F" w:rsidP="00A655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A78D8">
        <w:rPr>
          <w:sz w:val="28"/>
          <w:szCs w:val="28"/>
        </w:rPr>
        <w:fldChar w:fldCharType="end"/>
      </w:r>
    </w:p>
    <w:p w:rsidR="0036601F" w:rsidRPr="002739CE" w:rsidRDefault="0036601F" w:rsidP="005D29AF">
      <w:pPr>
        <w:pStyle w:val="a8"/>
        <w:widowControl w:val="0"/>
        <w:spacing w:line="360" w:lineRule="auto"/>
        <w:ind w:left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A0A6F">
        <w:rPr>
          <w:rFonts w:ascii="Times New Roman" w:hAnsi="Times New Roman" w:cs="Times New Roman"/>
          <w:b/>
          <w:sz w:val="28"/>
        </w:rPr>
        <w:br w:type="page"/>
      </w:r>
      <w:bookmarkStart w:id="0" w:name="_Toc389520782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Введение</w:t>
      </w:r>
      <w:bookmarkEnd w:id="0"/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>У любой организации, будь это коммерческая компания, либо государственное учреждение, имеются потребности, связанные с каким-либо обеспечением, как закупка товаров, оказание услуг и выполнение работ. Коммерческая организация удовлетворяет свои потребности, в основном, используя средства из собственной выручки, однако государственная организация не может этого сделать, так как имеет определенный и ограниченный бюджет, трата средств которого строго учитывается и должна быть обоснованной. Во избежание нецелесообразных трат бюджета, для организаций, финансируемых из государственной казны, была создана система государственных и муниципальных закупок. Эта система заключается в создании условий для эффективного использования бюджетных средств путем единого порядка размещения закупок, а также борется с коррупционной составляющей в этой сфере. В связи с чем, система государственных и муниципальных закупок играет важную роль в государственном управлении.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>1 января 2014 года в силу вступил новый федеральный закон №44-ФЗ от 5 апреля 2013г. «О контрактной системе в сфере закупок товаров, работ, услуг для обеспечения государственных и муниципальных нужд» (далее – федеральный закон №44-ФЗ). Этот закон был принят на замену федерального закона №94-ФЗ от 21 июля 2005г. «О размещении заказов на поставки товаров, выполнение работ, оказание услуг для государственных и муниципальных нужд» (далее - федеральный закон №94-ФЗ).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 xml:space="preserve">Основная задача нового закона, как и предыдущего, заключается в определении максимально экономически подходящего под все заданные параметры поставщика (подрядчика, исполнителя) для осуществления государственной закупки. 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 xml:space="preserve">В данной работе будут рассматриваться правила определения победителя </w:t>
      </w:r>
      <w:r w:rsidRPr="000F4EAD">
        <w:rPr>
          <w:rFonts w:ascii="Times New Roman" w:hAnsi="Times New Roman" w:cs="Times New Roman"/>
          <w:sz w:val="28"/>
          <w:szCs w:val="28"/>
        </w:rPr>
        <w:lastRenderedPageBreak/>
        <w:t xml:space="preserve">при государственной и муниципальной закупке, то есть критерии оценивания заявок, предложенных потенциальными поставщиками (подрядчиками, исполнителями). При федеральном законе №94-ФЗ, оценке по данным критериям подвергались только заявки на участие в конкурсе. Затем, после вступления в силу нового закона, критерии оценки были изменены, а также была введена новая процедура определения поставщика (подрядчика, исполнителя) путем запроса предложений, которая также подразумевает оценку предложений по критериям. 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>При запросе предложений, информация о закупаемых товаре, работе или услуге сообщается неограниченному кругу лиц путем размещения в единой информационной системе извещения и документации о проведении запроса предложений. Победителем запроса предложений признается участник закупки, направивший окончательное предложение, которое наилучшим образом соответствует установленным заказчиком требован</w:t>
      </w:r>
      <w:r>
        <w:rPr>
          <w:rFonts w:ascii="Times New Roman" w:hAnsi="Times New Roman" w:cs="Times New Roman"/>
          <w:sz w:val="28"/>
          <w:szCs w:val="28"/>
        </w:rPr>
        <w:t>иям к товару, работе или услуге</w:t>
      </w:r>
      <w:r>
        <w:rPr>
          <w:rStyle w:val="ab"/>
          <w:rFonts w:ascii="Times New Roman" w:hAnsi="Times New Roman"/>
          <w:sz w:val="28"/>
          <w:szCs w:val="28"/>
        </w:rPr>
        <w:footnoteReference w:id="1"/>
      </w:r>
      <w:r w:rsidRPr="000F4EAD">
        <w:rPr>
          <w:rFonts w:ascii="Times New Roman" w:hAnsi="Times New Roman" w:cs="Times New Roman"/>
          <w:sz w:val="28"/>
          <w:szCs w:val="28"/>
        </w:rPr>
        <w:t>.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 xml:space="preserve">Оценка заявок и предложений проводится по критериям, предусмотренных частью 1 статьи 32 федерального закона №44-ФЗ. Однако часть 2 данной статьи позволяет заказчикам, использующих запрос предложений, не применять эти критерии и величины значимости каждого критерия, а также дает право на установление собственных критериев и значений значимости. Таким образом, </w:t>
      </w:r>
      <w:r w:rsidRPr="00B669D9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0F4EAD">
        <w:rPr>
          <w:rFonts w:ascii="Times New Roman" w:hAnsi="Times New Roman" w:cs="Times New Roman"/>
          <w:sz w:val="28"/>
          <w:szCs w:val="28"/>
        </w:rPr>
        <w:t xml:space="preserve"> обусловлена тем, что введение нового способа определения победителя путем запроса предложений и изменение в порядке оценки заявок на участие в закупке, а также использование иных критериев оценки при данном способе закупки, не всегда ведет к выполнению принципов контрактной системы</w:t>
      </w:r>
      <w:r w:rsidR="004E03D5">
        <w:rPr>
          <w:rFonts w:ascii="Times New Roman" w:hAnsi="Times New Roman" w:cs="Times New Roman"/>
          <w:sz w:val="28"/>
          <w:szCs w:val="28"/>
        </w:rPr>
        <w:t>, указанных в статьях 6-12 федерального закона №44-ФЗ</w:t>
      </w:r>
      <w:r w:rsidRPr="000F4EAD">
        <w:rPr>
          <w:rFonts w:ascii="Times New Roman" w:hAnsi="Times New Roman" w:cs="Times New Roman"/>
          <w:sz w:val="28"/>
          <w:szCs w:val="28"/>
        </w:rPr>
        <w:t xml:space="preserve">. Данная тема важна как для </w:t>
      </w:r>
      <w:r w:rsidRPr="000F4EA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заказчиков, так и для поставщиков (подрядчиков, исполнителей), участвующих в закупках.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D67789">
        <w:rPr>
          <w:rFonts w:ascii="Times New Roman" w:hAnsi="Times New Roman" w:cs="Times New Roman"/>
          <w:i/>
          <w:sz w:val="28"/>
          <w:szCs w:val="28"/>
        </w:rPr>
        <w:t>Гипотеза</w:t>
      </w:r>
      <w:r w:rsidRPr="000F4EAD">
        <w:rPr>
          <w:rFonts w:ascii="Times New Roman" w:hAnsi="Times New Roman" w:cs="Times New Roman"/>
          <w:sz w:val="28"/>
          <w:szCs w:val="28"/>
        </w:rPr>
        <w:t xml:space="preserve"> данного исследования сводится к тому, что произвольная трактовка части 2 статьи 32 федерального закона №44-ФЗ может привести к нарушению принципов контрактной системы </w:t>
      </w:r>
      <w:r w:rsidR="007A0F55" w:rsidRPr="007A0F55">
        <w:rPr>
          <w:rFonts w:ascii="Times New Roman" w:hAnsi="Times New Roman" w:cs="Times New Roman"/>
          <w:sz w:val="28"/>
          <w:szCs w:val="28"/>
        </w:rPr>
        <w:t>из-за риска искажения результатов закупок</w:t>
      </w:r>
      <w:r w:rsidR="00377CC1">
        <w:rPr>
          <w:rFonts w:ascii="Times New Roman" w:hAnsi="Times New Roman" w:cs="Times New Roman"/>
          <w:sz w:val="28"/>
          <w:szCs w:val="28"/>
        </w:rPr>
        <w:t>.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>Стоит отметить, что критерии оценки конкурсных заявок являются одной из важных частей проведения государственных закупок, так как согласно этим критериям определяется победитель государственной закупки. Однако, из-за того, что не все критерии являются полностью прозрачными и понятными – может не достигаться главная цель закона о государственных закупках, а именно выбор наиболее экономически выгодного поставщика (подрядчика, исполнителя), что нарушает принципы контрактной системы в сфере государственных и муниципальных закупок.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EAD">
        <w:rPr>
          <w:rFonts w:ascii="Times New Roman" w:hAnsi="Times New Roman" w:cs="Times New Roman"/>
          <w:sz w:val="28"/>
          <w:szCs w:val="28"/>
        </w:rPr>
        <w:t>В постановлении Правительства РФ от 28 ноября 2013г. №1085 (далее - постановление Правительства №1085) дается определение термину “оценка”, определенное как “процесс выявления в соответствии с условиями определения поставщиков по критериям оценки и в порядке, установленном в документации о закупке (в соответствии с требованиями правил оценки заявок), лучших условий исполнения контракта, указанных в заявках участников заку</w:t>
      </w:r>
      <w:r>
        <w:rPr>
          <w:rFonts w:ascii="Times New Roman" w:hAnsi="Times New Roman" w:cs="Times New Roman"/>
          <w:sz w:val="28"/>
          <w:szCs w:val="28"/>
        </w:rPr>
        <w:t>пки, которые не были отклонены”</w:t>
      </w:r>
      <w:r>
        <w:rPr>
          <w:rStyle w:val="ab"/>
          <w:rFonts w:ascii="Times New Roman" w:hAnsi="Times New Roman"/>
          <w:sz w:val="28"/>
          <w:szCs w:val="28"/>
        </w:rPr>
        <w:footnoteReference w:id="2"/>
      </w:r>
      <w:r w:rsidRPr="000F4E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D67789">
        <w:rPr>
          <w:rFonts w:ascii="Times New Roman" w:hAnsi="Times New Roman" w:cs="Times New Roman"/>
          <w:i/>
          <w:sz w:val="28"/>
          <w:szCs w:val="28"/>
        </w:rPr>
        <w:t>Цель</w:t>
      </w:r>
      <w:r w:rsidRPr="000F4EAD">
        <w:rPr>
          <w:rFonts w:ascii="Times New Roman" w:hAnsi="Times New Roman" w:cs="Times New Roman"/>
          <w:sz w:val="28"/>
          <w:szCs w:val="28"/>
        </w:rPr>
        <w:t xml:space="preserve"> данной работы заключается в попытке доказать, что использование критериев, не предусмотренных частью 1 статьи 32 федерального закона №44-ФЗ, </w:t>
      </w:r>
      <w:r w:rsidR="00377CC1">
        <w:rPr>
          <w:rFonts w:ascii="Times New Roman" w:hAnsi="Times New Roman" w:cs="Times New Roman"/>
          <w:sz w:val="28"/>
          <w:szCs w:val="28"/>
        </w:rPr>
        <w:t>приводят к нарушению</w:t>
      </w:r>
      <w:r w:rsidRPr="000F4EA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377CC1">
        <w:rPr>
          <w:rFonts w:ascii="Times New Roman" w:hAnsi="Times New Roman" w:cs="Times New Roman"/>
          <w:sz w:val="28"/>
          <w:szCs w:val="28"/>
        </w:rPr>
        <w:t>ов</w:t>
      </w:r>
      <w:r w:rsidRPr="000F4EAD">
        <w:rPr>
          <w:rFonts w:ascii="Times New Roman" w:hAnsi="Times New Roman" w:cs="Times New Roman"/>
          <w:sz w:val="28"/>
          <w:szCs w:val="28"/>
        </w:rPr>
        <w:t xml:space="preserve"> прозрачности и открытости информации, эффективност</w:t>
      </w:r>
      <w:r w:rsidR="0014565E">
        <w:rPr>
          <w:rFonts w:ascii="Times New Roman" w:hAnsi="Times New Roman" w:cs="Times New Roman"/>
          <w:sz w:val="28"/>
          <w:szCs w:val="28"/>
        </w:rPr>
        <w:t>и</w:t>
      </w:r>
      <w:r w:rsidRPr="000F4EAD">
        <w:rPr>
          <w:rFonts w:ascii="Times New Roman" w:hAnsi="Times New Roman" w:cs="Times New Roman"/>
          <w:sz w:val="28"/>
          <w:szCs w:val="28"/>
        </w:rPr>
        <w:t xml:space="preserve"> осуществления закупок. Для достижения поставленной цели необходимо определить </w:t>
      </w:r>
      <w:r w:rsidRPr="00D67789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F4EAD">
        <w:rPr>
          <w:rFonts w:ascii="Times New Roman" w:hAnsi="Times New Roman" w:cs="Times New Roman"/>
          <w:sz w:val="28"/>
          <w:szCs w:val="28"/>
        </w:rPr>
        <w:t>: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0F4EAD">
        <w:rPr>
          <w:rFonts w:ascii="Times New Roman" w:hAnsi="Times New Roman" w:cs="Times New Roman"/>
          <w:sz w:val="28"/>
          <w:szCs w:val="28"/>
        </w:rPr>
        <w:tab/>
        <w:t>рассмотреть критерии оценки Типового закона UNCITRAL о публичных закупках, так как на основе этого закона составлялись российские  законы о государственных и муниципальных закупках;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>2)</w:t>
      </w:r>
      <w:r w:rsidRPr="000F4EAD">
        <w:rPr>
          <w:rFonts w:ascii="Times New Roman" w:hAnsi="Times New Roman" w:cs="Times New Roman"/>
          <w:sz w:val="28"/>
          <w:szCs w:val="28"/>
        </w:rPr>
        <w:tab/>
        <w:t>описать и проанализировать критерии оценки старого федерального закона №94-ФЗ и постановления Правительства РФ от 10.09.2009г. №722 (далее – постановление Правительства №722), а также выявить проблемы, с которыми столкнулись заказчики при определении победителя закупки, используя эти критерии оценки;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>3)</w:t>
      </w:r>
      <w:r w:rsidRPr="000F4EAD">
        <w:rPr>
          <w:rFonts w:ascii="Times New Roman" w:hAnsi="Times New Roman" w:cs="Times New Roman"/>
          <w:sz w:val="28"/>
          <w:szCs w:val="28"/>
        </w:rPr>
        <w:tab/>
        <w:t>рассмотреть критерии оценки ныне действующего федерального закона о контрактной системе РФ;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>4)</w:t>
      </w:r>
      <w:r w:rsidRPr="000F4EAD">
        <w:rPr>
          <w:rFonts w:ascii="Times New Roman" w:hAnsi="Times New Roman" w:cs="Times New Roman"/>
          <w:sz w:val="28"/>
          <w:szCs w:val="28"/>
        </w:rPr>
        <w:tab/>
        <w:t>провести анализ случаев использования критериев, используемых в федеральном законе №94-ФЗ, но исключенных в федеральном законе  №44-ФЗ. На основе этого анализа выявить риски, с которыми столкнется заказчик, в случае установления иных критериев оценки и их величин значимости при запросе предложений</w:t>
      </w:r>
      <w:r w:rsidR="005163FE">
        <w:rPr>
          <w:rFonts w:ascii="Times New Roman" w:hAnsi="Times New Roman" w:cs="Times New Roman"/>
          <w:sz w:val="28"/>
          <w:szCs w:val="28"/>
        </w:rPr>
        <w:t xml:space="preserve"> в федеральном законе №44-ФЗ</w:t>
      </w:r>
      <w:r w:rsidRPr="000F4EAD">
        <w:rPr>
          <w:rFonts w:ascii="Times New Roman" w:hAnsi="Times New Roman" w:cs="Times New Roman"/>
          <w:sz w:val="28"/>
          <w:szCs w:val="28"/>
        </w:rPr>
        <w:t>;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>5)</w:t>
      </w:r>
      <w:r w:rsidRPr="000F4EAD">
        <w:rPr>
          <w:rFonts w:ascii="Times New Roman" w:hAnsi="Times New Roman" w:cs="Times New Roman"/>
          <w:sz w:val="28"/>
          <w:szCs w:val="28"/>
        </w:rPr>
        <w:tab/>
        <w:t>сформулировать рекомендации, способствующие разрешению проблемы.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>При проведении анализа будет использован качественный метод исследования, то есть будут проанализированы содержания закупочной документации и про</w:t>
      </w:r>
      <w:r w:rsidR="00BB53E8">
        <w:rPr>
          <w:rFonts w:ascii="Times New Roman" w:hAnsi="Times New Roman" w:cs="Times New Roman"/>
          <w:sz w:val="28"/>
          <w:szCs w:val="28"/>
        </w:rPr>
        <w:t>то</w:t>
      </w:r>
      <w:r w:rsidRPr="000F4EAD">
        <w:rPr>
          <w:rFonts w:ascii="Times New Roman" w:hAnsi="Times New Roman" w:cs="Times New Roman"/>
          <w:sz w:val="28"/>
          <w:szCs w:val="28"/>
        </w:rPr>
        <w:t>колов оценки и сопоставления заявок.</w:t>
      </w:r>
    </w:p>
    <w:p w:rsidR="000F4EAD" w:rsidRPr="000F4EAD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Pr="00B669D9">
        <w:rPr>
          <w:rFonts w:ascii="Times New Roman" w:hAnsi="Times New Roman" w:cs="Times New Roman"/>
          <w:i/>
          <w:sz w:val="28"/>
          <w:szCs w:val="28"/>
        </w:rPr>
        <w:t>объектом исследования</w:t>
      </w:r>
      <w:r w:rsidRPr="000F4EAD">
        <w:rPr>
          <w:rFonts w:ascii="Times New Roman" w:hAnsi="Times New Roman" w:cs="Times New Roman"/>
          <w:sz w:val="28"/>
          <w:szCs w:val="28"/>
        </w:rPr>
        <w:t xml:space="preserve"> являются конкретные государственные и муниципальные закупки, а </w:t>
      </w:r>
      <w:r w:rsidRPr="00B669D9">
        <w:rPr>
          <w:rFonts w:ascii="Times New Roman" w:hAnsi="Times New Roman" w:cs="Times New Roman"/>
          <w:i/>
          <w:sz w:val="28"/>
          <w:szCs w:val="28"/>
        </w:rPr>
        <w:t>предметом исследования</w:t>
      </w:r>
      <w:r w:rsidRPr="000F4EAD">
        <w:rPr>
          <w:rFonts w:ascii="Times New Roman" w:hAnsi="Times New Roman" w:cs="Times New Roman"/>
          <w:sz w:val="28"/>
          <w:szCs w:val="28"/>
        </w:rPr>
        <w:t xml:space="preserve"> – нормативно-правовые акты, регулирующие порядок определения победителя государственной и муниципальной зак</w:t>
      </w:r>
      <w:bookmarkStart w:id="1" w:name="_GoBack"/>
      <w:bookmarkEnd w:id="1"/>
      <w:r w:rsidRPr="000F4EAD">
        <w:rPr>
          <w:rFonts w:ascii="Times New Roman" w:hAnsi="Times New Roman" w:cs="Times New Roman"/>
          <w:sz w:val="28"/>
          <w:szCs w:val="28"/>
        </w:rPr>
        <w:t>упки.</w:t>
      </w:r>
    </w:p>
    <w:p w:rsidR="00752C55" w:rsidRDefault="000F4EAD" w:rsidP="000F4EA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F4EAD">
        <w:rPr>
          <w:rFonts w:ascii="Times New Roman" w:hAnsi="Times New Roman" w:cs="Times New Roman"/>
          <w:sz w:val="28"/>
          <w:szCs w:val="28"/>
        </w:rPr>
        <w:t xml:space="preserve">В ходе написания данной работы автором были использованы учебно-методическое пособие Масловой Н.С., </w:t>
      </w:r>
      <w:proofErr w:type="spellStart"/>
      <w:r w:rsidRPr="000F4EAD">
        <w:rPr>
          <w:rFonts w:ascii="Times New Roman" w:hAnsi="Times New Roman" w:cs="Times New Roman"/>
          <w:sz w:val="28"/>
          <w:szCs w:val="28"/>
        </w:rPr>
        <w:t>Серажетдинова</w:t>
      </w:r>
      <w:proofErr w:type="spellEnd"/>
      <w:r w:rsidRPr="000F4EAD">
        <w:rPr>
          <w:rFonts w:ascii="Times New Roman" w:hAnsi="Times New Roman" w:cs="Times New Roman"/>
          <w:sz w:val="28"/>
          <w:szCs w:val="28"/>
        </w:rPr>
        <w:t xml:space="preserve"> Р.Р. и </w:t>
      </w:r>
      <w:proofErr w:type="spellStart"/>
      <w:r w:rsidRPr="000F4EAD"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 w:rsidRPr="000F4EAD">
        <w:rPr>
          <w:rFonts w:ascii="Times New Roman" w:hAnsi="Times New Roman" w:cs="Times New Roman"/>
          <w:sz w:val="28"/>
          <w:szCs w:val="28"/>
        </w:rPr>
        <w:t xml:space="preserve"> А.В., руководство по применению порядка оценки Трефиловой Т.Н., а также практические рекомендации </w:t>
      </w:r>
      <w:proofErr w:type="spellStart"/>
      <w:r w:rsidRPr="000F4EAD">
        <w:rPr>
          <w:rFonts w:ascii="Times New Roman" w:hAnsi="Times New Roman" w:cs="Times New Roman"/>
          <w:sz w:val="28"/>
          <w:szCs w:val="28"/>
        </w:rPr>
        <w:t>Серажетдинова</w:t>
      </w:r>
      <w:proofErr w:type="spellEnd"/>
      <w:r w:rsidRPr="000F4EAD">
        <w:rPr>
          <w:rFonts w:ascii="Times New Roman" w:hAnsi="Times New Roman" w:cs="Times New Roman"/>
          <w:sz w:val="28"/>
          <w:szCs w:val="28"/>
        </w:rPr>
        <w:t xml:space="preserve"> Р.Р., Масловой Н.С., Говоровой </w:t>
      </w:r>
      <w:r w:rsidRPr="000F4EAD">
        <w:rPr>
          <w:rFonts w:ascii="Times New Roman" w:hAnsi="Times New Roman" w:cs="Times New Roman"/>
          <w:sz w:val="28"/>
          <w:szCs w:val="28"/>
        </w:rPr>
        <w:lastRenderedPageBreak/>
        <w:t xml:space="preserve">В.А. и </w:t>
      </w:r>
      <w:proofErr w:type="spellStart"/>
      <w:r w:rsidRPr="000F4EAD">
        <w:rPr>
          <w:rFonts w:ascii="Times New Roman" w:hAnsi="Times New Roman" w:cs="Times New Roman"/>
          <w:sz w:val="28"/>
          <w:szCs w:val="28"/>
        </w:rPr>
        <w:t>Кинякина</w:t>
      </w:r>
      <w:proofErr w:type="spellEnd"/>
      <w:r w:rsidRPr="000F4EAD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0F4EAD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0F4EAD">
        <w:rPr>
          <w:rFonts w:ascii="Times New Roman" w:hAnsi="Times New Roman" w:cs="Times New Roman"/>
          <w:sz w:val="28"/>
          <w:szCs w:val="28"/>
        </w:rPr>
        <w:t xml:space="preserve"> Кроме того, были изучены федеральные законы №94-ФЗ и №44-ФЗ,  Постановления Правительства РФ №722 и №1085 и официальный сайт РФ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t>о размещении заказов на поставку</w:t>
      </w:r>
      <w:r w:rsidRPr="000F4EAD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</w:t>
      </w:r>
      <w:hyperlink r:id="rId9" w:history="1">
        <w:r w:rsidRPr="00267EAC">
          <w:rPr>
            <w:rStyle w:val="ac"/>
            <w:rFonts w:ascii="Times New Roman" w:hAnsi="Times New Roman"/>
            <w:sz w:val="28"/>
            <w:szCs w:val="28"/>
          </w:rPr>
          <w:t>www.zakupki.gov.ru</w:t>
        </w:r>
      </w:hyperlink>
      <w:r w:rsidRPr="000F4EAD">
        <w:rPr>
          <w:rFonts w:ascii="Times New Roman" w:hAnsi="Times New Roman" w:cs="Times New Roman"/>
          <w:sz w:val="28"/>
          <w:szCs w:val="28"/>
        </w:rPr>
        <w:t>.</w:t>
      </w:r>
      <w:r w:rsidR="00752C55">
        <w:rPr>
          <w:rFonts w:ascii="Times New Roman" w:hAnsi="Times New Roman" w:cs="Times New Roman"/>
          <w:sz w:val="28"/>
          <w:szCs w:val="28"/>
        </w:rPr>
        <w:br w:type="page"/>
      </w:r>
    </w:p>
    <w:p w:rsidR="0036601F" w:rsidRPr="002739CE" w:rsidRDefault="0036601F" w:rsidP="00C01019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Toc389520783"/>
      <w:r w:rsidRPr="002739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u w:val="single"/>
        </w:rPr>
        <w:t>1. Типовой закон UNCITRAL о публичных закупках и его критерии оценки</w:t>
      </w:r>
      <w:bookmarkEnd w:id="2"/>
    </w:p>
    <w:p w:rsidR="0036601F" w:rsidRDefault="0036601F" w:rsidP="00A150B3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Российские законы о государственных закупках были разработаны согласно типовому закону </w:t>
      </w:r>
      <w:r w:rsidRPr="002739CE">
        <w:rPr>
          <w:rFonts w:ascii="Times New Roman" w:hAnsi="Times New Roman" w:cs="Times New Roman"/>
          <w:sz w:val="28"/>
          <w:szCs w:val="28"/>
          <w:lang w:val="en-US"/>
        </w:rPr>
        <w:t>UNCITRAL</w:t>
      </w:r>
      <w:r w:rsidRPr="00273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закупках.</w:t>
      </w:r>
    </w:p>
    <w:p w:rsidR="0036601F" w:rsidRDefault="0036601F" w:rsidP="00A150B3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224C4">
        <w:rPr>
          <w:rFonts w:ascii="Times New Roman" w:hAnsi="Times New Roman" w:cs="Times New Roman"/>
          <w:sz w:val="28"/>
          <w:szCs w:val="28"/>
        </w:rPr>
        <w:t xml:space="preserve">UNCITRAL </w:t>
      </w:r>
      <w:r w:rsidRPr="002739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2739CE">
        <w:rPr>
          <w:rFonts w:ascii="Times New Roman" w:hAnsi="Times New Roman" w:cs="Times New Roman"/>
          <w:sz w:val="28"/>
          <w:szCs w:val="28"/>
        </w:rPr>
        <w:t>юридический орган</w:t>
      </w:r>
      <w:r>
        <w:rPr>
          <w:rFonts w:ascii="Times New Roman" w:hAnsi="Times New Roman" w:cs="Times New Roman"/>
          <w:sz w:val="28"/>
          <w:szCs w:val="28"/>
        </w:rPr>
        <w:t xml:space="preserve"> системы ООН, утвержденный Генеральной Ассамблеей ООН</w:t>
      </w:r>
      <w:r w:rsidRPr="002739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целях развития права международной торговли.</w:t>
      </w:r>
      <w:r w:rsidRPr="002739CE">
        <w:rPr>
          <w:rFonts w:ascii="Times New Roman" w:hAnsi="Times New Roman" w:cs="Times New Roman"/>
          <w:sz w:val="28"/>
          <w:szCs w:val="28"/>
        </w:rPr>
        <w:t xml:space="preserve"> Данный орган разрабатывает правила для коммерческих сделок, к которым относится типовой закон </w:t>
      </w:r>
      <w:r w:rsidRPr="002739CE">
        <w:rPr>
          <w:rFonts w:ascii="Times New Roman" w:hAnsi="Times New Roman" w:cs="Times New Roman"/>
          <w:sz w:val="28"/>
          <w:szCs w:val="28"/>
          <w:lang w:val="en-US"/>
        </w:rPr>
        <w:t>UNCITRAL</w:t>
      </w:r>
      <w:r w:rsidRPr="002739CE">
        <w:rPr>
          <w:rFonts w:ascii="Times New Roman" w:hAnsi="Times New Roman" w:cs="Times New Roman"/>
          <w:sz w:val="28"/>
          <w:szCs w:val="28"/>
        </w:rPr>
        <w:t xml:space="preserve"> о публичных закупках.</w:t>
      </w:r>
      <w:r>
        <w:rPr>
          <w:rFonts w:ascii="Times New Roman" w:hAnsi="Times New Roman" w:cs="Times New Roman"/>
          <w:sz w:val="28"/>
          <w:szCs w:val="28"/>
        </w:rPr>
        <w:t xml:space="preserve"> На основе текстов</w:t>
      </w:r>
      <w:r w:rsidRPr="001D031E">
        <w:rPr>
          <w:rFonts w:ascii="Times New Roman" w:hAnsi="Times New Roman" w:cs="Times New Roman"/>
          <w:sz w:val="28"/>
          <w:szCs w:val="28"/>
        </w:rPr>
        <w:t xml:space="preserve"> </w:t>
      </w:r>
      <w:r w:rsidRPr="002739CE">
        <w:rPr>
          <w:rFonts w:ascii="Times New Roman" w:hAnsi="Times New Roman" w:cs="Times New Roman"/>
          <w:sz w:val="28"/>
          <w:szCs w:val="28"/>
          <w:lang w:val="en-US"/>
        </w:rPr>
        <w:t>UNCITRAL</w:t>
      </w:r>
      <w:r w:rsidRPr="001D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составляются официальные законы, документы разных стран.</w:t>
      </w:r>
    </w:p>
    <w:p w:rsidR="0036601F" w:rsidRPr="00D16FC5" w:rsidRDefault="0036601F" w:rsidP="00A150B3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закон </w:t>
      </w:r>
      <w:r w:rsidRPr="002739CE">
        <w:rPr>
          <w:rFonts w:ascii="Times New Roman" w:hAnsi="Times New Roman" w:cs="Times New Roman"/>
          <w:sz w:val="28"/>
          <w:szCs w:val="28"/>
          <w:lang w:val="en-US"/>
        </w:rPr>
        <w:t>UNCITRAL</w:t>
      </w:r>
      <w:r>
        <w:rPr>
          <w:rFonts w:ascii="Times New Roman" w:hAnsi="Times New Roman" w:cs="Times New Roman"/>
          <w:sz w:val="28"/>
          <w:szCs w:val="28"/>
        </w:rPr>
        <w:t xml:space="preserve"> о публичных закупках является первым международным документом, пытающийся стандартизировать процедуры закупок. В 1994 году был принят данный закон с целью оказания помощи странам в реформировании и обновлении законодательства о публичных закупках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 При составлении этого законопроекта Комиссия ООН, в основном, ориентировалась на страны Восточной Европы, а также на развивающиеся государства</w:t>
      </w:r>
      <w:r>
        <w:rPr>
          <w:rStyle w:val="ab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01F" w:rsidRDefault="0036601F" w:rsidP="00A150B3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035BAD">
        <w:rPr>
          <w:rFonts w:ascii="Times New Roman" w:hAnsi="Times New Roman" w:cs="Times New Roman"/>
          <w:sz w:val="28"/>
          <w:szCs w:val="28"/>
        </w:rPr>
        <w:t>Цель типового закона о закупках заключается в обеспечении экономической эффективности процесса закупок и недопущении злоупотреблений путем установления процедур и принципов.</w:t>
      </w:r>
      <w:r w:rsidR="002A4C75" w:rsidRPr="00035BAD">
        <w:rPr>
          <w:rFonts w:ascii="Times New Roman" w:hAnsi="Times New Roman" w:cs="Times New Roman"/>
          <w:sz w:val="28"/>
          <w:szCs w:val="28"/>
        </w:rPr>
        <w:t xml:space="preserve"> </w:t>
      </w:r>
      <w:r w:rsidR="00035BAD" w:rsidRPr="00035BAD">
        <w:rPr>
          <w:rFonts w:ascii="Times New Roman" w:hAnsi="Times New Roman" w:cs="Times New Roman"/>
          <w:sz w:val="28"/>
          <w:szCs w:val="28"/>
        </w:rPr>
        <w:t xml:space="preserve">Этот закон является современной правовой базой, способной помочь в </w:t>
      </w:r>
      <w:r w:rsidR="009A23DB">
        <w:rPr>
          <w:rFonts w:ascii="Times New Roman" w:hAnsi="Times New Roman" w:cs="Times New Roman"/>
          <w:sz w:val="28"/>
          <w:szCs w:val="28"/>
        </w:rPr>
        <w:t>управлении</w:t>
      </w:r>
      <w:r w:rsidR="00035BAD" w:rsidRPr="00035BA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A23DB">
        <w:rPr>
          <w:rFonts w:ascii="Times New Roman" w:hAnsi="Times New Roman" w:cs="Times New Roman"/>
          <w:sz w:val="28"/>
          <w:szCs w:val="28"/>
        </w:rPr>
        <w:t>ом</w:t>
      </w:r>
      <w:r w:rsidR="00035BAD" w:rsidRPr="00035BA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9A23DB">
        <w:rPr>
          <w:rFonts w:ascii="Times New Roman" w:hAnsi="Times New Roman" w:cs="Times New Roman"/>
          <w:sz w:val="28"/>
          <w:szCs w:val="28"/>
        </w:rPr>
        <w:t xml:space="preserve">, поскольку способствует развитию конкуренции и увеличению экономической эффективности. </w:t>
      </w:r>
      <w:r w:rsidR="00D724B7">
        <w:rPr>
          <w:rFonts w:ascii="Times New Roman" w:hAnsi="Times New Roman" w:cs="Times New Roman"/>
          <w:sz w:val="28"/>
          <w:szCs w:val="28"/>
        </w:rPr>
        <w:t>Кроме того</w:t>
      </w:r>
      <w:r w:rsidR="002E778D">
        <w:rPr>
          <w:rFonts w:ascii="Times New Roman" w:hAnsi="Times New Roman" w:cs="Times New Roman"/>
          <w:sz w:val="28"/>
          <w:szCs w:val="28"/>
        </w:rPr>
        <w:t>, типовой закон о публичных закупках со</w:t>
      </w:r>
      <w:r w:rsidR="00D724B7">
        <w:rPr>
          <w:rFonts w:ascii="Times New Roman" w:hAnsi="Times New Roman" w:cs="Times New Roman"/>
          <w:sz w:val="28"/>
          <w:szCs w:val="28"/>
        </w:rPr>
        <w:t>действует</w:t>
      </w:r>
      <w:r w:rsidR="002E778D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="00D724B7">
        <w:rPr>
          <w:rFonts w:ascii="Times New Roman" w:hAnsi="Times New Roman" w:cs="Times New Roman"/>
          <w:sz w:val="28"/>
          <w:szCs w:val="28"/>
        </w:rPr>
        <w:t xml:space="preserve">таких принципов, как </w:t>
      </w:r>
      <w:r w:rsidR="002E778D">
        <w:rPr>
          <w:rFonts w:ascii="Times New Roman" w:hAnsi="Times New Roman" w:cs="Times New Roman"/>
          <w:sz w:val="28"/>
          <w:szCs w:val="28"/>
        </w:rPr>
        <w:lastRenderedPageBreak/>
        <w:t>честност</w:t>
      </w:r>
      <w:r w:rsidR="00D724B7">
        <w:rPr>
          <w:rFonts w:ascii="Times New Roman" w:hAnsi="Times New Roman" w:cs="Times New Roman"/>
          <w:sz w:val="28"/>
          <w:szCs w:val="28"/>
        </w:rPr>
        <w:t>ь</w:t>
      </w:r>
      <w:r w:rsidR="002E778D">
        <w:rPr>
          <w:rFonts w:ascii="Times New Roman" w:hAnsi="Times New Roman" w:cs="Times New Roman"/>
          <w:sz w:val="28"/>
          <w:szCs w:val="28"/>
        </w:rPr>
        <w:t>, справедливост</w:t>
      </w:r>
      <w:r w:rsidR="00D724B7">
        <w:rPr>
          <w:rFonts w:ascii="Times New Roman" w:hAnsi="Times New Roman" w:cs="Times New Roman"/>
          <w:sz w:val="28"/>
          <w:szCs w:val="28"/>
        </w:rPr>
        <w:t xml:space="preserve">ь, доверие </w:t>
      </w:r>
      <w:r w:rsidR="00D724B7" w:rsidRPr="00D724B7">
        <w:rPr>
          <w:rFonts w:ascii="Times New Roman" w:hAnsi="Times New Roman" w:cs="Times New Roman"/>
          <w:sz w:val="28"/>
          <w:szCs w:val="28"/>
        </w:rPr>
        <w:t>и прозрачность процесса закупок</w:t>
      </w:r>
      <w:r w:rsidRPr="00D724B7">
        <w:rPr>
          <w:rStyle w:val="ab"/>
          <w:rFonts w:ascii="Times New Roman" w:hAnsi="Times New Roman"/>
          <w:sz w:val="28"/>
          <w:szCs w:val="28"/>
        </w:rPr>
        <w:footnoteReference w:id="5"/>
      </w:r>
      <w:r w:rsidR="00D724B7">
        <w:rPr>
          <w:rFonts w:ascii="Times New Roman" w:hAnsi="Times New Roman" w:cs="Times New Roman"/>
          <w:sz w:val="28"/>
          <w:szCs w:val="28"/>
        </w:rPr>
        <w:t xml:space="preserve">, которые, в свою очередь, </w:t>
      </w:r>
      <w:r w:rsidR="003903A8">
        <w:rPr>
          <w:rFonts w:ascii="Times New Roman" w:hAnsi="Times New Roman" w:cs="Times New Roman"/>
          <w:sz w:val="28"/>
          <w:szCs w:val="28"/>
        </w:rPr>
        <w:t>помогают совершенствовать</w:t>
      </w:r>
      <w:r w:rsidR="00D724B7">
        <w:rPr>
          <w:rFonts w:ascii="Times New Roman" w:hAnsi="Times New Roman" w:cs="Times New Roman"/>
          <w:sz w:val="28"/>
          <w:szCs w:val="28"/>
        </w:rPr>
        <w:t xml:space="preserve"> данный закон</w:t>
      </w:r>
      <w:r w:rsidR="003903A8">
        <w:rPr>
          <w:rFonts w:ascii="Times New Roman" w:hAnsi="Times New Roman" w:cs="Times New Roman"/>
          <w:sz w:val="28"/>
          <w:szCs w:val="28"/>
        </w:rPr>
        <w:t>.</w:t>
      </w:r>
    </w:p>
    <w:p w:rsidR="0036601F" w:rsidRPr="00933BC9" w:rsidRDefault="0036601F" w:rsidP="00B42641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Глоссарию закупочных терминов, используемых в указанном законе, </w:t>
      </w:r>
      <w:r w:rsidRPr="00FA3EDD">
        <w:rPr>
          <w:rFonts w:ascii="Times New Roman" w:hAnsi="Times New Roman" w:cs="Times New Roman"/>
          <w:sz w:val="28"/>
          <w:szCs w:val="28"/>
        </w:rPr>
        <w:t>под оценкой понимается «сравнительный анализ представлений в соответствии с критериями и процедурами, указанными в тендерной документации, с целью определения выигравшего представления</w:t>
      </w:r>
      <w:r w:rsidRPr="00FA3EDD">
        <w:rPr>
          <w:rStyle w:val="ab"/>
          <w:rFonts w:ascii="Times New Roman" w:hAnsi="Times New Roman"/>
          <w:sz w:val="28"/>
          <w:szCs w:val="28"/>
        </w:rPr>
        <w:footnoteReference w:id="6"/>
      </w:r>
      <w:r w:rsidRPr="00FA3EDD">
        <w:rPr>
          <w:rFonts w:ascii="Times New Roman" w:hAnsi="Times New Roman" w:cs="Times New Roman"/>
          <w:sz w:val="28"/>
          <w:szCs w:val="28"/>
        </w:rPr>
        <w:t xml:space="preserve">». В контексте закона </w:t>
      </w:r>
      <w:r w:rsidRPr="002739CE">
        <w:rPr>
          <w:rFonts w:ascii="Times New Roman" w:hAnsi="Times New Roman" w:cs="Times New Roman"/>
          <w:sz w:val="28"/>
          <w:szCs w:val="28"/>
          <w:lang w:val="en-US"/>
        </w:rPr>
        <w:t>UNCITRAL</w:t>
      </w:r>
      <w:r w:rsidRPr="002739CE">
        <w:rPr>
          <w:rFonts w:ascii="Times New Roman" w:hAnsi="Times New Roman" w:cs="Times New Roman"/>
          <w:sz w:val="28"/>
          <w:szCs w:val="28"/>
        </w:rPr>
        <w:t xml:space="preserve"> </w:t>
      </w:r>
      <w:r w:rsidRPr="00FA3EDD">
        <w:rPr>
          <w:rFonts w:ascii="Times New Roman" w:hAnsi="Times New Roman" w:cs="Times New Roman"/>
          <w:sz w:val="28"/>
          <w:szCs w:val="28"/>
        </w:rPr>
        <w:t>о публичных закупках термин «представление» представляет собой общее название таких терминов, как тендерная заявка, оферта, котировка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EDD">
        <w:rPr>
          <w:rFonts w:ascii="Times New Roman" w:hAnsi="Times New Roman" w:cs="Times New Roman"/>
          <w:sz w:val="28"/>
          <w:szCs w:val="28"/>
        </w:rPr>
        <w:t xml:space="preserve"> предложение или заявка. Помимо термина «оценка», в данном Глоссарии приведено определение термину «критерии оценки»</w:t>
      </w:r>
      <w:r>
        <w:rPr>
          <w:rFonts w:ascii="Times New Roman" w:hAnsi="Times New Roman" w:cs="Times New Roman"/>
          <w:sz w:val="28"/>
          <w:szCs w:val="28"/>
        </w:rPr>
        <w:t>, которо</w:t>
      </w:r>
      <w:r w:rsidRPr="00FA3EDD">
        <w:rPr>
          <w:rFonts w:ascii="Times New Roman" w:hAnsi="Times New Roman" w:cs="Times New Roman"/>
          <w:sz w:val="28"/>
          <w:szCs w:val="28"/>
        </w:rPr>
        <w:t>е определен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3EDD">
        <w:rPr>
          <w:rFonts w:ascii="Times New Roman" w:hAnsi="Times New Roman" w:cs="Times New Roman"/>
          <w:sz w:val="28"/>
          <w:szCs w:val="28"/>
        </w:rPr>
        <w:t xml:space="preserve"> как «указанные в тендерной документации критерии, используемые в процессе оценки с целью определения выигравшего представления</w:t>
      </w:r>
      <w:r w:rsidRPr="00FA3EDD">
        <w:rPr>
          <w:rStyle w:val="ab"/>
          <w:rFonts w:ascii="Times New Roman" w:hAnsi="Times New Roman"/>
          <w:sz w:val="28"/>
          <w:szCs w:val="28"/>
        </w:rPr>
        <w:footnoteReference w:id="7"/>
      </w:r>
      <w:r w:rsidRPr="00FA3EDD">
        <w:rPr>
          <w:rFonts w:ascii="Times New Roman" w:hAnsi="Times New Roman" w:cs="Times New Roman"/>
          <w:sz w:val="28"/>
          <w:szCs w:val="28"/>
        </w:rPr>
        <w:t>».</w:t>
      </w:r>
      <w:r w:rsidRPr="00FA3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601F" w:rsidRPr="002739CE" w:rsidRDefault="0036601F" w:rsidP="00A150B3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согласно типовому закону </w:t>
      </w:r>
      <w:r w:rsidRPr="002739CE">
        <w:rPr>
          <w:rFonts w:ascii="Times New Roman" w:hAnsi="Times New Roman" w:cs="Times New Roman"/>
          <w:sz w:val="28"/>
          <w:szCs w:val="28"/>
          <w:lang w:val="en-US"/>
        </w:rPr>
        <w:t>UNCITRAL</w:t>
      </w:r>
      <w:r w:rsidRPr="002739CE">
        <w:rPr>
          <w:rFonts w:ascii="Times New Roman" w:hAnsi="Times New Roman" w:cs="Times New Roman"/>
          <w:sz w:val="28"/>
          <w:szCs w:val="28"/>
        </w:rPr>
        <w:t xml:space="preserve"> могут являться</w:t>
      </w:r>
      <w:r w:rsidRPr="002739CE">
        <w:rPr>
          <w:rStyle w:val="ab"/>
          <w:rFonts w:ascii="Times New Roman" w:hAnsi="Times New Roman"/>
          <w:sz w:val="28"/>
          <w:szCs w:val="28"/>
        </w:rPr>
        <w:footnoteReference w:id="8"/>
      </w:r>
      <w:r w:rsidRPr="002739CE">
        <w:rPr>
          <w:rFonts w:ascii="Times New Roman" w:hAnsi="Times New Roman" w:cs="Times New Roman"/>
          <w:sz w:val="28"/>
          <w:szCs w:val="28"/>
        </w:rPr>
        <w:t>:</w:t>
      </w:r>
    </w:p>
    <w:p w:rsidR="0036601F" w:rsidRPr="002739CE" w:rsidRDefault="0036601F" w:rsidP="004E59D7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Цена</w:t>
      </w:r>
    </w:p>
    <w:p w:rsidR="0036601F" w:rsidRPr="002739CE" w:rsidRDefault="0036601F" w:rsidP="004E59D7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Расходы на использование, эксплуатацию и ремонт в отношении товаров или работ; сроки поставки товаров, завершения работ или предоставления услуг; характеристики объекта закупок, такие как функциональные характеристики товаров или работ, а также экологические характеристики объекта закупок; и условия платежа и гарантий в отношении объекта закупок;</w:t>
      </w:r>
    </w:p>
    <w:p w:rsidR="0036601F" w:rsidRPr="002739CE" w:rsidRDefault="0036601F" w:rsidP="004E59D7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lastRenderedPageBreak/>
        <w:t>В некоторых случаях - опыт, надежность, профессиональная и управленческая компетентность поставщика или подрядчика и персонала, который будет участвовать в поставке объекта закупок.</w:t>
      </w:r>
    </w:p>
    <w:p w:rsidR="0036601F" w:rsidRPr="002739CE" w:rsidRDefault="0036601F" w:rsidP="00A150B3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Согласно п.4 ст.11 типового закона о публичных закупках, важным правилом, касающихся критериев и процедур оценки, является выражение всех неценовых критериев оценки в количественном измерении или денежной форме, насколько это возможно</w:t>
      </w:r>
      <w:r w:rsidRPr="002739CE">
        <w:rPr>
          <w:rStyle w:val="ab"/>
          <w:rFonts w:ascii="Times New Roman" w:hAnsi="Times New Roman"/>
          <w:sz w:val="28"/>
          <w:szCs w:val="28"/>
        </w:rPr>
        <w:footnoteReference w:id="9"/>
      </w:r>
      <w:r w:rsidRPr="002739CE">
        <w:rPr>
          <w:rFonts w:ascii="Times New Roman" w:hAnsi="Times New Roman" w:cs="Times New Roman"/>
          <w:sz w:val="28"/>
          <w:szCs w:val="28"/>
        </w:rPr>
        <w:t>.</w:t>
      </w:r>
    </w:p>
    <w:p w:rsidR="0036601F" w:rsidRPr="002739CE" w:rsidRDefault="0036601F" w:rsidP="00A150B3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 xml:space="preserve">Заметно, что критерии оценки в федеральном законе №44-ФЗ почти не отличаются от типового закона </w:t>
      </w:r>
      <w:r w:rsidRPr="002739CE">
        <w:rPr>
          <w:rFonts w:ascii="Times New Roman" w:hAnsi="Times New Roman" w:cs="Times New Roman"/>
          <w:sz w:val="28"/>
          <w:szCs w:val="28"/>
          <w:lang w:val="en-US"/>
        </w:rPr>
        <w:t>UNCITRAL</w:t>
      </w:r>
      <w:r w:rsidRPr="002739CE">
        <w:rPr>
          <w:rFonts w:ascii="Times New Roman" w:hAnsi="Times New Roman" w:cs="Times New Roman"/>
          <w:sz w:val="28"/>
          <w:szCs w:val="28"/>
        </w:rPr>
        <w:t>. Однако в федеральном законе №44-ФЗ присутствует такой критерий как качественные характеристики объекта закупки.</w:t>
      </w:r>
    </w:p>
    <w:p w:rsidR="0036601F" w:rsidRDefault="0036601F" w:rsidP="00A150B3">
      <w:pPr>
        <w:widowControl w:val="0"/>
        <w:tabs>
          <w:tab w:val="left" w:pos="3686"/>
        </w:tabs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 xml:space="preserve">Критерий, оценивающий качество товара или услуги, довольно трудно оценим, и его непросто выразить в количественном измерении или денежной форме. Таким образом, некорректное применение данного критерия может нарушать ключевой принцип прозрачности процесса закупок в типовом законе </w:t>
      </w:r>
      <w:r w:rsidRPr="002739CE">
        <w:rPr>
          <w:rFonts w:ascii="Times New Roman" w:hAnsi="Times New Roman" w:cs="Times New Roman"/>
          <w:sz w:val="28"/>
          <w:szCs w:val="28"/>
          <w:lang w:val="en-US"/>
        </w:rPr>
        <w:t>UNCITRAL</w:t>
      </w:r>
      <w:r w:rsidRPr="002739CE">
        <w:rPr>
          <w:rFonts w:ascii="Times New Roman" w:hAnsi="Times New Roman" w:cs="Times New Roman"/>
          <w:sz w:val="28"/>
          <w:szCs w:val="28"/>
        </w:rPr>
        <w:t xml:space="preserve"> о публичных закупках.</w:t>
      </w:r>
    </w:p>
    <w:p w:rsidR="0036601F" w:rsidRPr="002739CE" w:rsidRDefault="0036601F" w:rsidP="005D29A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bookmarkStart w:id="3" w:name="_Toc389520784"/>
      <w:r w:rsidRPr="002739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739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Порядок оценки заявок по критериям, установленных федеральным законом №94-ФЗ и Постановлением Правительства №772</w:t>
      </w:r>
      <w:bookmarkEnd w:id="3"/>
    </w:p>
    <w:p w:rsidR="0036601F" w:rsidRDefault="0036601F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упомянуто ранее, до вступления в силу федерального закона №44-ФЗ ему предшествовал федеральный закон №94-ФЗ. Этот закон регулировал сферу государственных и муниципальных закупок с 1 января 2006 года.</w:t>
      </w:r>
    </w:p>
    <w:p w:rsidR="0036601F" w:rsidRDefault="0036601F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28 федерального закона №94-ФЗ, в котором прописана процедура оценки и сопоставления заявок на участие в конкурсе, для определения победителя могут применяться два и более критерия, одним из которых обязательно должен быть критерий «цена контракта». При этом совокупная значимость всех критериев должна составлять 100%, а право на определение коэффициента значимости каждого критерия закон оставляет заказчикам. Таким образом, заказчики стали по-разному трактовать каждый критерий и выставлять коэффициенты значимости на свое усмотрение, что привело к недопониманию закона со стороны заказчиков и неэффективности осуществления государственных и муниципальных закупок. Поэтому 1 ноября 2009 года в силу вступило Постановление Правительства РФ №722, утвердившее Правила оценки заявок на участие в конкурсе. </w:t>
      </w:r>
      <w:r w:rsidRPr="00BE5981">
        <w:rPr>
          <w:rFonts w:ascii="Times New Roman" w:hAnsi="Times New Roman" w:cs="Times New Roman"/>
          <w:sz w:val="28"/>
          <w:szCs w:val="28"/>
        </w:rPr>
        <w:t>В данном Постановлении давалось подробное объяснение каждому критерию и принципу его применения, а также были заданы процентные соотношения значимости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5981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5981">
        <w:rPr>
          <w:rFonts w:ascii="Times New Roman" w:hAnsi="Times New Roman" w:cs="Times New Roman"/>
          <w:sz w:val="28"/>
          <w:szCs w:val="28"/>
        </w:rPr>
        <w:t>.</w:t>
      </w:r>
    </w:p>
    <w:p w:rsidR="0036601F" w:rsidRDefault="0036601F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определение термину «значимость» было сформулировано Постановлением Правительства РФ №1085, которое было тоже принято на замену Постановления №722. Значимость критерия оценки – это «</w:t>
      </w:r>
      <w:r w:rsidRPr="008F0566">
        <w:rPr>
          <w:rFonts w:ascii="Times New Roman" w:hAnsi="Times New Roman" w:cs="Times New Roman"/>
          <w:sz w:val="28"/>
          <w:szCs w:val="28"/>
        </w:rPr>
        <w:t xml:space="preserve">вес критерия оценки в совокупности критериев оценки, установленных в документации о закупке в соответствии с требованиями настоящих Правил, </w:t>
      </w:r>
      <w:r w:rsidRPr="008F0566">
        <w:rPr>
          <w:rFonts w:ascii="Times New Roman" w:hAnsi="Times New Roman" w:cs="Times New Roman"/>
          <w:sz w:val="28"/>
          <w:szCs w:val="28"/>
        </w:rPr>
        <w:lastRenderedPageBreak/>
        <w:t>выраженный в процентах»</w:t>
      </w:r>
      <w:r>
        <w:rPr>
          <w:rStyle w:val="ab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01F" w:rsidRDefault="0036601F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Правилах оценки заявок</w:t>
      </w:r>
      <w:r w:rsidRPr="004A5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конкурсе, установленных Постановлением Правительства №722, сформулировано 8 критериев оценки</w:t>
      </w:r>
      <w:r w:rsidR="005C3658">
        <w:rPr>
          <w:rStyle w:val="ab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, которые будут рассмотрены в данной работе по отдельности.</w:t>
      </w:r>
    </w:p>
    <w:p w:rsidR="0036601F" w:rsidRPr="006033A0" w:rsidRDefault="0036601F" w:rsidP="00871005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Первым критерием является «</w:t>
      </w:r>
      <w:r w:rsidRPr="00871005">
        <w:rPr>
          <w:rFonts w:ascii="Times New Roman" w:hAnsi="Times New Roman" w:cs="Times New Roman"/>
          <w:i/>
          <w:sz w:val="28"/>
          <w:szCs w:val="28"/>
        </w:rPr>
        <w:t>цена контракта</w:t>
      </w:r>
      <w:r>
        <w:rPr>
          <w:rFonts w:ascii="Times New Roman" w:hAnsi="Times New Roman" w:cs="Times New Roman"/>
          <w:sz w:val="28"/>
          <w:szCs w:val="28"/>
        </w:rPr>
        <w:t>». Этот критерий является обязательным для любого вида закупки. В конкурсной документации обязательно должна быть прописана информация о начальной максимальной цене контракта. Лучшим предложением по исполнению контракта признается заявка, в которой указана наименьшая цена контракта. Значимость этого критерия не может быть меньше 35%. Формула расчета рейтинга по этому критерию выглядит следующим образом:</w:t>
      </w:r>
    </w:p>
    <w:p w:rsidR="0036601F" w:rsidRPr="006033A0" w:rsidRDefault="00702551" w:rsidP="00394BA2">
      <w:pPr>
        <w:widowControl w:val="0"/>
        <w:spacing w:line="360" w:lineRule="auto"/>
        <w:ind w:firstLine="405"/>
        <w:jc w:val="center"/>
        <w:rPr>
          <w:rFonts w:ascii="Times New Roman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×100</m:t>
        </m:r>
      </m:oMath>
      <w:r w:rsidR="0036601F">
        <w:rPr>
          <w:rFonts w:ascii="Times New Roman" w:hAnsi="Times New Roman" w:cs="Times New Roman"/>
          <w:i/>
          <w:sz w:val="32"/>
          <w:szCs w:val="32"/>
        </w:rPr>
        <w:t xml:space="preserve"> ,</w:t>
      </w:r>
    </w:p>
    <w:p w:rsidR="0036601F" w:rsidRDefault="0036601F" w:rsidP="00394BA2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6601F" w:rsidRDefault="00702551" w:rsidP="00394BA2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рейтинг </w:t>
      </w:r>
      <w:r w:rsidR="0036601F" w:rsidRPr="005D379C">
        <w:rPr>
          <w:rFonts w:ascii="Times New Roman" w:hAnsi="Times New Roman" w:cs="Times New Roman"/>
          <w:i/>
          <w:sz w:val="28"/>
          <w:szCs w:val="28"/>
        </w:rPr>
        <w:t>i</w:t>
      </w:r>
      <w:r w:rsidR="0036601F" w:rsidRPr="006033A0">
        <w:rPr>
          <w:rFonts w:ascii="Times New Roman" w:hAnsi="Times New Roman" w:cs="Times New Roman"/>
          <w:sz w:val="28"/>
          <w:szCs w:val="28"/>
        </w:rPr>
        <w:t>-</w:t>
      </w:r>
      <w:r w:rsidR="0036601F">
        <w:rPr>
          <w:rFonts w:ascii="Times New Roman" w:hAnsi="Times New Roman" w:cs="Times New Roman"/>
          <w:sz w:val="28"/>
          <w:szCs w:val="28"/>
        </w:rPr>
        <w:t>той заявки по указанному критерию;</w:t>
      </w:r>
    </w:p>
    <w:p w:rsidR="0036601F" w:rsidRDefault="00702551" w:rsidP="00394BA2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начальная максимальная цена контракта, установленная заказчиком в конкурсной документации;</w:t>
      </w:r>
    </w:p>
    <w:p w:rsidR="0036601F" w:rsidRPr="006033A0" w:rsidRDefault="00702551" w:rsidP="00394BA2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цена, предложенная </w:t>
      </w:r>
      <w:proofErr w:type="spellStart"/>
      <w:r w:rsidR="0036601F" w:rsidRPr="005D379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 w:rsidRPr="005D37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601F" w:rsidRPr="005D379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36601F">
        <w:rPr>
          <w:rFonts w:ascii="Times New Roman" w:hAnsi="Times New Roman" w:cs="Times New Roman"/>
          <w:sz w:val="28"/>
          <w:szCs w:val="28"/>
        </w:rPr>
        <w:t xml:space="preserve"> участником закупки.</w:t>
      </w:r>
    </w:p>
    <w:p w:rsidR="0036601F" w:rsidRPr="00CB3C13" w:rsidRDefault="0036601F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итогового рейтинга, рейтинг заявки по каждому критерию умножается на соответствующий для этого критерия коэффициент значимости.</w:t>
      </w:r>
      <w:r w:rsidR="00CB3C13" w:rsidRPr="00CB3C13">
        <w:rPr>
          <w:rFonts w:ascii="Times New Roman" w:hAnsi="Times New Roman" w:cs="Times New Roman"/>
          <w:sz w:val="28"/>
          <w:szCs w:val="28"/>
        </w:rPr>
        <w:t xml:space="preserve"> </w:t>
      </w:r>
      <w:r w:rsidR="00CB3C13">
        <w:rPr>
          <w:rFonts w:ascii="Times New Roman" w:hAnsi="Times New Roman" w:cs="Times New Roman"/>
          <w:sz w:val="28"/>
          <w:szCs w:val="28"/>
        </w:rPr>
        <w:t>Как очевидно, победителем закупки становится участник, получивший наибольший рейтинг.</w:t>
      </w:r>
    </w:p>
    <w:p w:rsidR="0036601F" w:rsidRDefault="0036601F" w:rsidP="00BA47F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критерий позволяет участнику закупки рассчитать свой рейтинг исходя из цены, которую он способен предложить. Таким образом,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предполагаемый поставщик может влиять на свой рейтинг исходя из возможности изменения цены контракта. Например,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2 000 000 руб.,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1 500 000 руб., а коэффициент значимости критерия «цена контракта»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) = 45%, тогда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25, а итоговый рейтинг по цене контракта составит 11,25. Однако если предложенную цену уменьшить до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1 200 000 руб.,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40, а итоговый рейтинг будет равен 18, что может увеличить шанс победы в закупке.</w:t>
      </w:r>
    </w:p>
    <w:p w:rsidR="0036601F" w:rsidRDefault="0036601F" w:rsidP="00BA47F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указанной формулы, легко заметить, что получить рейтинг в 100 баллов по данному критерию невозможно.</w:t>
      </w:r>
    </w:p>
    <w:p w:rsidR="0036601F" w:rsidRDefault="0036601F" w:rsidP="00432FAE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5D379C">
        <w:rPr>
          <w:rFonts w:ascii="Times New Roman" w:hAnsi="Times New Roman" w:cs="Times New Roman"/>
          <w:sz w:val="28"/>
          <w:szCs w:val="28"/>
        </w:rPr>
        <w:t xml:space="preserve">Вторым критерием является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1AB">
        <w:rPr>
          <w:rFonts w:ascii="Times New Roman" w:hAnsi="Times New Roman" w:cs="Times New Roman"/>
          <w:i/>
          <w:sz w:val="28"/>
          <w:szCs w:val="28"/>
        </w:rPr>
        <w:t>функциональные характеристики (потребительские свойства) или качественные характеристики товара</w:t>
      </w:r>
      <w:r>
        <w:rPr>
          <w:rFonts w:ascii="Times New Roman" w:hAnsi="Times New Roman" w:cs="Times New Roman"/>
          <w:sz w:val="28"/>
          <w:szCs w:val="28"/>
        </w:rPr>
        <w:t>». Этот критерий применяется при закупке товаров, а также при оказании услуг или выполнении работ, когда в конечном результате создается товар.</w:t>
      </w:r>
    </w:p>
    <w:p w:rsidR="0036601F" w:rsidRDefault="0036601F" w:rsidP="00432FAE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конкурсной документации должны быть прописаны: </w:t>
      </w:r>
    </w:p>
    <w:p w:rsidR="0036601F" w:rsidRDefault="0036601F" w:rsidP="004E59D7">
      <w:pPr>
        <w:pStyle w:val="a8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предмет оценки; </w:t>
      </w:r>
    </w:p>
    <w:p w:rsidR="0036601F" w:rsidRDefault="0036601F" w:rsidP="004E59D7">
      <w:pPr>
        <w:pStyle w:val="a8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одна или исчерпывающий перечень функциональных или качественных характеристик, по которым будет оцениваться заявка; </w:t>
      </w:r>
    </w:p>
    <w:p w:rsidR="0036601F" w:rsidRDefault="0036601F" w:rsidP="004E59D7">
      <w:pPr>
        <w:pStyle w:val="a8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максимальное значение баллов для каждой характеристики, сумма которых должна составлять 100 баллов. </w:t>
      </w:r>
    </w:p>
    <w:p w:rsidR="0036601F" w:rsidRPr="00B7306A" w:rsidRDefault="0036601F" w:rsidP="00B7306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>Наибольшее количество баллов по данному критерию присваивается заявке, предложившей лучшие функциональные или качественные характеристики товара. Значимость этого критерия не может быть больше 20%, но в случае проведения закупок на выполнение научно-исследовательских работ и других видов закупок, указанных в пункте 10 Постановления Правительства №722, значимость этого критерия не должна составлять более 45%.</w:t>
      </w:r>
    </w:p>
    <w:p w:rsidR="0036601F" w:rsidRDefault="0036601F" w:rsidP="00432FAE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432FAE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 xml:space="preserve"> заявки по этому критерию </w:t>
      </w:r>
      <w:r w:rsidRPr="00432FAE">
        <w:rPr>
          <w:rFonts w:ascii="Times New Roman" w:hAnsi="Times New Roman" w:cs="Times New Roman"/>
          <w:sz w:val="28"/>
          <w:szCs w:val="28"/>
        </w:rPr>
        <w:t xml:space="preserve">определяется как среднее </w:t>
      </w:r>
      <w:r w:rsidRPr="00432FAE">
        <w:rPr>
          <w:rFonts w:ascii="Times New Roman" w:hAnsi="Times New Roman" w:cs="Times New Roman"/>
          <w:sz w:val="28"/>
          <w:szCs w:val="28"/>
        </w:rPr>
        <w:lastRenderedPageBreak/>
        <w:t xml:space="preserve">арифметическое оценок в баллах </w:t>
      </w:r>
      <w:r>
        <w:rPr>
          <w:rFonts w:ascii="Times New Roman" w:hAnsi="Times New Roman" w:cs="Times New Roman"/>
          <w:sz w:val="28"/>
          <w:szCs w:val="28"/>
        </w:rPr>
        <w:t>всех членов конкурсной комиссии. Однако если в конкурсной документации прописаны несколько функциональных или качественных характеристик, то расчет рейтинга заявки определяется по следующей формуле:</w:t>
      </w:r>
    </w:p>
    <w:p w:rsidR="0036601F" w:rsidRPr="00834AA7" w:rsidRDefault="00702551" w:rsidP="00834AA7">
      <w:pPr>
        <w:widowControl w:val="0"/>
        <w:spacing w:line="360" w:lineRule="auto"/>
        <w:ind w:firstLine="405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Rb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 w:val="32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 w:val="32"/>
            <w:szCs w:val="28"/>
          </w:rPr>
          <m:t>+…+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p>
        </m:sSubSup>
      </m:oMath>
      <w:r w:rsidR="0036601F" w:rsidRPr="00834AA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6601F" w:rsidRDefault="0036601F" w:rsidP="00BA47F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6601F" w:rsidRPr="00631812" w:rsidRDefault="00702551" w:rsidP="00BA47F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рейтинг </w:t>
      </w:r>
      <w:proofErr w:type="spellStart"/>
      <w:r w:rsidR="0036601F" w:rsidRPr="0063181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 w:rsidRPr="00834AA7">
        <w:rPr>
          <w:rFonts w:ascii="Times New Roman" w:hAnsi="Times New Roman" w:cs="Times New Roman"/>
          <w:sz w:val="28"/>
          <w:szCs w:val="28"/>
        </w:rPr>
        <w:t>-</w:t>
      </w:r>
      <w:r w:rsidR="0036601F">
        <w:rPr>
          <w:rFonts w:ascii="Times New Roman" w:hAnsi="Times New Roman" w:cs="Times New Roman"/>
          <w:sz w:val="28"/>
          <w:szCs w:val="28"/>
        </w:rPr>
        <w:t>той заявки по критерию «функциональные или качественные характеристики»;</w:t>
      </w:r>
    </w:p>
    <w:p w:rsidR="0036601F" w:rsidRDefault="00702551" w:rsidP="00BA47F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среднеарифметическое значение в баллах, присуждаемое конкурсной комиссией </w:t>
      </w:r>
      <w:proofErr w:type="spellStart"/>
      <w:r w:rsidR="0036601F" w:rsidRPr="0063181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>
        <w:rPr>
          <w:rFonts w:ascii="Times New Roman" w:hAnsi="Times New Roman" w:cs="Times New Roman"/>
          <w:sz w:val="28"/>
          <w:szCs w:val="28"/>
        </w:rPr>
        <w:t xml:space="preserve">-той заявке по </w:t>
      </w:r>
      <w:r w:rsidR="0036601F" w:rsidRPr="0063181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36601F">
        <w:rPr>
          <w:rFonts w:ascii="Times New Roman" w:hAnsi="Times New Roman" w:cs="Times New Roman"/>
          <w:sz w:val="28"/>
          <w:szCs w:val="28"/>
        </w:rPr>
        <w:t xml:space="preserve">-той характеристике, где </w:t>
      </w:r>
      <w:r w:rsidR="0036601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6601F">
        <w:rPr>
          <w:rFonts w:ascii="Times New Roman" w:hAnsi="Times New Roman" w:cs="Times New Roman"/>
          <w:sz w:val="28"/>
          <w:szCs w:val="28"/>
        </w:rPr>
        <w:t xml:space="preserve"> – количество функциональных или качественных характеристик товара, указанных в конкурсной документации.</w:t>
      </w:r>
    </w:p>
    <w:p w:rsidR="0036601F" w:rsidRDefault="0036601F" w:rsidP="00BA47F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размещения заказа рассчитать рейтинг самостоятельно довольно трудно, так как рейтинг выставляется членами конкурсной комиссии, которые, скорее всего, оценивают заявку исходя из собственного понимания вопроса, что зачастую является не объективным.</w:t>
      </w:r>
    </w:p>
    <w:p w:rsidR="0036601F" w:rsidRDefault="0036601F" w:rsidP="00AD78DB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рассматриваемым критерием является «</w:t>
      </w:r>
      <w:r w:rsidRPr="00AD78DB">
        <w:rPr>
          <w:rFonts w:ascii="Times New Roman" w:hAnsi="Times New Roman" w:cs="Times New Roman"/>
          <w:i/>
          <w:sz w:val="28"/>
          <w:szCs w:val="28"/>
        </w:rPr>
        <w:t>качество работ, услуг и (или) квалификация участника конкурса при размещении заказа на выполнение работ, оказание услуг</w:t>
      </w:r>
      <w:r>
        <w:rPr>
          <w:rFonts w:ascii="Times New Roman" w:hAnsi="Times New Roman" w:cs="Times New Roman"/>
          <w:sz w:val="28"/>
          <w:szCs w:val="28"/>
        </w:rPr>
        <w:t>». Данный критерий применяется в случае, когда предметом закупки является оказание услуг или выполнение работ.</w:t>
      </w:r>
    </w:p>
    <w:p w:rsidR="0036601F" w:rsidRDefault="0036601F" w:rsidP="00DF7FA2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данного критерия, в конкурсной документации должны быть указаны: </w:t>
      </w:r>
    </w:p>
    <w:p w:rsidR="0036601F" w:rsidRDefault="0036601F" w:rsidP="004E59D7">
      <w:pPr>
        <w:pStyle w:val="a8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предмет оценки; </w:t>
      </w:r>
    </w:p>
    <w:p w:rsidR="0036601F" w:rsidRDefault="0036601F" w:rsidP="004E59D7">
      <w:pPr>
        <w:pStyle w:val="a8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один или исчерпывающий перечень показатель по этому критерию; </w:t>
      </w:r>
    </w:p>
    <w:p w:rsidR="0036601F" w:rsidRDefault="0036601F" w:rsidP="004E59D7">
      <w:pPr>
        <w:pStyle w:val="a8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максимальное значение каждого показателя в баллах, сумма которых равна 100 баллам. </w:t>
      </w:r>
    </w:p>
    <w:p w:rsidR="0036601F" w:rsidRPr="00B7306A" w:rsidRDefault="0036601F" w:rsidP="00B7306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Лучшим условием исполнения контракта по этому критерию признается </w:t>
      </w:r>
      <w:r w:rsidRPr="00B7306A">
        <w:rPr>
          <w:rFonts w:ascii="Times New Roman" w:hAnsi="Times New Roman" w:cs="Times New Roman"/>
          <w:sz w:val="28"/>
          <w:szCs w:val="28"/>
        </w:rPr>
        <w:lastRenderedPageBreak/>
        <w:t xml:space="preserve">заявка с лучшим предложением по качеству работ, услуг и (или) квалификации участника конкурса. </w:t>
      </w:r>
      <w:proofErr w:type="gramStart"/>
      <w:r w:rsidRPr="00B7306A">
        <w:rPr>
          <w:rFonts w:ascii="Times New Roman" w:hAnsi="Times New Roman" w:cs="Times New Roman"/>
          <w:sz w:val="28"/>
          <w:szCs w:val="28"/>
        </w:rPr>
        <w:t>Значимость этого критерия, как и критерия «функциональные или качественные характеристики товара», не должна быть больше 20%. А в случае закупок, предусмотренных пунктом 10 Правил оценки, значимость этого критерия не может превышать 45%. Если в одной закупке применяются критерий «качества работ, услуг и (или) квалификация участника» и критерий «функциональные или качественные характеристики товара», то общая значимость этих критериев также не может</w:t>
      </w:r>
      <w:proofErr w:type="gramEnd"/>
      <w:r w:rsidRPr="00B7306A">
        <w:rPr>
          <w:rFonts w:ascii="Times New Roman" w:hAnsi="Times New Roman" w:cs="Times New Roman"/>
          <w:sz w:val="28"/>
          <w:szCs w:val="28"/>
        </w:rPr>
        <w:t xml:space="preserve"> превышать 20%, но в случае, предусмотренным пунктом 10 Правил оценки, не может быть больше 45%.</w:t>
      </w:r>
    </w:p>
    <w:p w:rsidR="0036601F" w:rsidRDefault="0036601F" w:rsidP="00DF7FA2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заявки по этому критерию при наличии одного показателя рассчитывается как среднее арифметическое оценок всех членов конкурсной комиссии. Однако, в случае наличия нескольких показателей, рейтинг будет рассчитываться по нижеприведенной формуле:</w:t>
      </w:r>
    </w:p>
    <w:p w:rsidR="0036601F" w:rsidRPr="00834AA7" w:rsidRDefault="00702551" w:rsidP="00C26A57">
      <w:pPr>
        <w:widowControl w:val="0"/>
        <w:spacing w:line="360" w:lineRule="auto"/>
        <w:ind w:firstLine="405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Rc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 w:val="32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 w:val="32"/>
            <w:szCs w:val="28"/>
          </w:rPr>
          <m:t>+…+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p>
        </m:sSubSup>
      </m:oMath>
      <w:r w:rsidR="0036601F" w:rsidRPr="00834AA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6601F" w:rsidRDefault="0036601F" w:rsidP="00C26A57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6601F" w:rsidRPr="00631812" w:rsidRDefault="00702551" w:rsidP="00C26A57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рейтинг </w:t>
      </w:r>
      <w:proofErr w:type="spellStart"/>
      <w:r w:rsidR="0036601F" w:rsidRPr="0063181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 w:rsidRPr="00834AA7">
        <w:rPr>
          <w:rFonts w:ascii="Times New Roman" w:hAnsi="Times New Roman" w:cs="Times New Roman"/>
          <w:sz w:val="28"/>
          <w:szCs w:val="28"/>
        </w:rPr>
        <w:t>-</w:t>
      </w:r>
      <w:r w:rsidR="0036601F">
        <w:rPr>
          <w:rFonts w:ascii="Times New Roman" w:hAnsi="Times New Roman" w:cs="Times New Roman"/>
          <w:sz w:val="28"/>
          <w:szCs w:val="28"/>
        </w:rPr>
        <w:t>той заявки по критерию «качество работ, услуг и (или) квалификация участника конкурса»;</w:t>
      </w:r>
    </w:p>
    <w:p w:rsidR="0036601F" w:rsidRDefault="00702551" w:rsidP="00C26A57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среднеарифметическое значение в баллах, присуждаемое конкурсной комиссией </w:t>
      </w:r>
      <w:proofErr w:type="spellStart"/>
      <w:r w:rsidR="0036601F" w:rsidRPr="0063181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>
        <w:rPr>
          <w:rFonts w:ascii="Times New Roman" w:hAnsi="Times New Roman" w:cs="Times New Roman"/>
          <w:sz w:val="28"/>
          <w:szCs w:val="28"/>
        </w:rPr>
        <w:t xml:space="preserve">-той заявке по </w:t>
      </w:r>
      <w:r w:rsidR="0036601F" w:rsidRPr="0063181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36601F">
        <w:rPr>
          <w:rFonts w:ascii="Times New Roman" w:hAnsi="Times New Roman" w:cs="Times New Roman"/>
          <w:sz w:val="28"/>
          <w:szCs w:val="28"/>
        </w:rPr>
        <w:t xml:space="preserve">-тому показателю, где </w:t>
      </w:r>
      <w:r w:rsidR="0036601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6601F">
        <w:rPr>
          <w:rFonts w:ascii="Times New Roman" w:hAnsi="Times New Roman" w:cs="Times New Roman"/>
          <w:sz w:val="28"/>
          <w:szCs w:val="28"/>
        </w:rPr>
        <w:t xml:space="preserve"> – количество показателей, указанных в конкурсной документации.</w:t>
      </w:r>
    </w:p>
    <w:p w:rsidR="0036601F" w:rsidRDefault="0036601F" w:rsidP="00C26A57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Четвертым критерием оценки является критерий «</w:t>
      </w:r>
      <w:r w:rsidRPr="00E553AC">
        <w:rPr>
          <w:rFonts w:ascii="Times New Roman" w:hAnsi="Times New Roman" w:cs="Times New Roman"/>
          <w:i/>
          <w:sz w:val="28"/>
          <w:szCs w:val="28"/>
        </w:rPr>
        <w:t>расходы на эксплуатацию товара</w:t>
      </w:r>
      <w:r>
        <w:rPr>
          <w:rFonts w:ascii="Times New Roman" w:hAnsi="Times New Roman" w:cs="Times New Roman"/>
          <w:sz w:val="28"/>
          <w:szCs w:val="28"/>
        </w:rPr>
        <w:t>». Этот критерий применяется в случае закупки товаров, а также при оказании услуг или выполнении работ, конечным результатом которого является создание товара. Однако данный критерий может не применяться в случае включения расходов на эксплуатацию товара в цену контракта. Использование подкритериев не допускается.</w:t>
      </w:r>
    </w:p>
    <w:p w:rsidR="0036601F" w:rsidRDefault="0036601F" w:rsidP="004A537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конкурсной документации указываются следующие сведения: </w:t>
      </w:r>
    </w:p>
    <w:p w:rsidR="0036601F" w:rsidRDefault="0036601F" w:rsidP="004E59D7">
      <w:pPr>
        <w:pStyle w:val="a8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один вид или исчерпывающий список эксплуатационных расходов и режим эксплуатации товара;  </w:t>
      </w:r>
    </w:p>
    <w:p w:rsidR="0036601F" w:rsidRDefault="0036601F" w:rsidP="004E59D7">
      <w:pPr>
        <w:pStyle w:val="a8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единица измерения расходов на эксплуатацию товара в валюте, используемой для формирования цены контракта, на срок эксплуатации товара, составляющий не более 1 года </w:t>
      </w:r>
      <w:proofErr w:type="gramStart"/>
      <w:r w:rsidRPr="00B7306A">
        <w:rPr>
          <w:rFonts w:ascii="Times New Roman" w:hAnsi="Times New Roman" w:cs="Times New Roman"/>
          <w:sz w:val="28"/>
          <w:szCs w:val="28"/>
        </w:rPr>
        <w:t>с даты поставки</w:t>
      </w:r>
      <w:proofErr w:type="gramEnd"/>
      <w:r w:rsidRPr="00B7306A">
        <w:rPr>
          <w:rFonts w:ascii="Times New Roman" w:hAnsi="Times New Roman" w:cs="Times New Roman"/>
          <w:sz w:val="28"/>
          <w:szCs w:val="28"/>
        </w:rPr>
        <w:t xml:space="preserve"> товара, указанной в конкурсной документации; </w:t>
      </w:r>
    </w:p>
    <w:p w:rsidR="0036601F" w:rsidRDefault="0036601F" w:rsidP="004E59D7">
      <w:pPr>
        <w:pStyle w:val="a8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максимальная стоимость расходов на эксплуатацию товара в расчете на срок эксплуатации товара; </w:t>
      </w:r>
    </w:p>
    <w:p w:rsidR="0036601F" w:rsidRDefault="0036601F" w:rsidP="004E59D7">
      <w:pPr>
        <w:pStyle w:val="a8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>срок эксплуатации товара (в кварталах, месяцах, неделях, днях, часах).</w:t>
      </w:r>
    </w:p>
    <w:p w:rsidR="0036601F" w:rsidRDefault="0036601F" w:rsidP="000F768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по этому критерию получает заявка, предложившая наименьшую стоимость расходов на эксплуатацию товара. Значимость критерия «расходы на эксплуатацию товара» составляет не более 10%.</w:t>
      </w:r>
      <w:r w:rsidRPr="000F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отметить, что в случае несоответствия требованиям, которые необходимо указывать в конкурсной документации, коэффициент значимости критерия «расходы на эксплуатацию товара» суммируются с коэффициентом значимости критерия «цена контракта», тогда заявка будет оцениваться по критерию «цена контракта».</w:t>
      </w:r>
    </w:p>
    <w:p w:rsidR="0036601F" w:rsidRPr="00B7306A" w:rsidRDefault="0036601F" w:rsidP="003A7A9B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заявки по данному критерию определяется по формуле:</w:t>
      </w:r>
    </w:p>
    <w:p w:rsidR="0036601F" w:rsidRPr="006033A0" w:rsidRDefault="00702551" w:rsidP="003A7A9B">
      <w:pPr>
        <w:widowControl w:val="0"/>
        <w:spacing w:line="360" w:lineRule="auto"/>
        <w:ind w:firstLine="405"/>
        <w:jc w:val="center"/>
        <w:rPr>
          <w:rFonts w:ascii="Times New Roman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×100</m:t>
        </m:r>
      </m:oMath>
      <w:r w:rsidR="0036601F">
        <w:rPr>
          <w:rFonts w:ascii="Times New Roman" w:hAnsi="Times New Roman" w:cs="Times New Roman"/>
          <w:i/>
          <w:sz w:val="32"/>
          <w:szCs w:val="32"/>
        </w:rPr>
        <w:t xml:space="preserve"> ,</w:t>
      </w:r>
    </w:p>
    <w:p w:rsidR="0036601F" w:rsidRDefault="0036601F" w:rsidP="003A7A9B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6601F" w:rsidRDefault="00702551" w:rsidP="003A7A9B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рейтинг </w:t>
      </w:r>
      <w:r w:rsidR="0036601F" w:rsidRPr="005D379C">
        <w:rPr>
          <w:rFonts w:ascii="Times New Roman" w:hAnsi="Times New Roman" w:cs="Times New Roman"/>
          <w:i/>
          <w:sz w:val="28"/>
          <w:szCs w:val="28"/>
        </w:rPr>
        <w:t>i</w:t>
      </w:r>
      <w:r w:rsidR="0036601F" w:rsidRPr="006033A0">
        <w:rPr>
          <w:rFonts w:ascii="Times New Roman" w:hAnsi="Times New Roman" w:cs="Times New Roman"/>
          <w:sz w:val="28"/>
          <w:szCs w:val="28"/>
        </w:rPr>
        <w:t>-</w:t>
      </w:r>
      <w:r w:rsidR="0036601F">
        <w:rPr>
          <w:rFonts w:ascii="Times New Roman" w:hAnsi="Times New Roman" w:cs="Times New Roman"/>
          <w:sz w:val="28"/>
          <w:szCs w:val="28"/>
        </w:rPr>
        <w:t>той заявки по критерию</w:t>
      </w:r>
      <w:r w:rsidR="0036601F" w:rsidRPr="003A7A9B">
        <w:rPr>
          <w:rFonts w:ascii="Times New Roman" w:hAnsi="Times New Roman" w:cs="Times New Roman"/>
          <w:sz w:val="28"/>
          <w:szCs w:val="28"/>
        </w:rPr>
        <w:t xml:space="preserve"> </w:t>
      </w:r>
      <w:r w:rsidR="0036601F">
        <w:rPr>
          <w:rFonts w:ascii="Times New Roman" w:hAnsi="Times New Roman" w:cs="Times New Roman"/>
          <w:sz w:val="28"/>
          <w:szCs w:val="28"/>
        </w:rPr>
        <w:t>«расходы на эксплуатацию товара»;</w:t>
      </w:r>
    </w:p>
    <w:p w:rsidR="0036601F" w:rsidRDefault="00702551" w:rsidP="003A7A9B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максимальная стоимость эксплуатационных расходов, установленная заказчиком;</w:t>
      </w:r>
    </w:p>
    <w:p w:rsidR="0036601F" w:rsidRDefault="00702551" w:rsidP="003A7A9B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стоимость эксплуатационных расходов, предложенная </w:t>
      </w:r>
      <w:proofErr w:type="spellStart"/>
      <w:r w:rsidR="0036601F" w:rsidRPr="005D379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 w:rsidRPr="005D37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601F" w:rsidRPr="005D379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36601F">
        <w:rPr>
          <w:rFonts w:ascii="Times New Roman" w:hAnsi="Times New Roman" w:cs="Times New Roman"/>
          <w:sz w:val="28"/>
          <w:szCs w:val="28"/>
        </w:rPr>
        <w:t xml:space="preserve"> </w:t>
      </w:r>
      <w:r w:rsidR="0036601F">
        <w:rPr>
          <w:rFonts w:ascii="Times New Roman" w:hAnsi="Times New Roman" w:cs="Times New Roman"/>
          <w:sz w:val="28"/>
          <w:szCs w:val="28"/>
        </w:rPr>
        <w:lastRenderedPageBreak/>
        <w:t>участником закупки.</w:t>
      </w:r>
    </w:p>
    <w:p w:rsidR="0036601F" w:rsidRDefault="0036601F" w:rsidP="003A7A9B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стоимость расходов на эксплуатацию, предложенная участником закупки, равна или меньше половины максимальной стоимости эксплуатационных расходов, то рейтинг этой заявки составит </w:t>
      </w:r>
      <w:r w:rsidR="00644E74">
        <w:rPr>
          <w:rFonts w:ascii="Times New Roman" w:hAnsi="Times New Roman" w:cs="Times New Roman"/>
          <w:sz w:val="28"/>
          <w:szCs w:val="28"/>
        </w:rPr>
        <w:t xml:space="preserve">максимум, равный </w:t>
      </w:r>
      <w:r>
        <w:rPr>
          <w:rFonts w:ascii="Times New Roman" w:hAnsi="Times New Roman" w:cs="Times New Roman"/>
          <w:sz w:val="28"/>
          <w:szCs w:val="28"/>
        </w:rPr>
        <w:t>50 балл</w:t>
      </w:r>
      <w:r w:rsidR="00644E7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01F" w:rsidRDefault="0036601F" w:rsidP="00DF7FA2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«</w:t>
      </w:r>
      <w:r w:rsidRPr="008068A2">
        <w:rPr>
          <w:rFonts w:ascii="Times New Roman" w:hAnsi="Times New Roman" w:cs="Times New Roman"/>
          <w:i/>
          <w:sz w:val="28"/>
          <w:szCs w:val="28"/>
        </w:rPr>
        <w:t>расходы на техническое обслуживание товара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0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критерий очень похож на предыдущий, поэтому нижеприведенный порядок оценки буквально не будет отлича</w:t>
      </w:r>
      <w:r w:rsidR="005D29A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 от предыдущего.</w:t>
      </w:r>
    </w:p>
    <w:p w:rsidR="0036601F" w:rsidRDefault="0036601F" w:rsidP="00DF7FA2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этого критерия происходит в случае закупки товаров, а также, если оказывается услуга или выполняется работа, конечным результатом которой является создание товара. Данный критерий не может быть использован в случае включения расходов на техническое обслуживание товара в цену контракта. Использование подкритериев не допускается.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конкурсной документации должны быть прописаны следующие сведения:</w:t>
      </w:r>
    </w:p>
    <w:p w:rsidR="0036601F" w:rsidRDefault="0036601F" w:rsidP="004E59D7">
      <w:pPr>
        <w:pStyle w:val="a8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>один вид или исчерпывающий список расходов</w:t>
      </w:r>
      <w:r>
        <w:rPr>
          <w:rFonts w:ascii="Times New Roman" w:hAnsi="Times New Roman" w:cs="Times New Roman"/>
          <w:sz w:val="28"/>
          <w:szCs w:val="28"/>
        </w:rPr>
        <w:t xml:space="preserve"> на техническое обслуживание</w:t>
      </w:r>
      <w:r w:rsidRPr="00B7306A">
        <w:rPr>
          <w:rFonts w:ascii="Times New Roman" w:hAnsi="Times New Roman" w:cs="Times New Roman"/>
          <w:sz w:val="28"/>
          <w:szCs w:val="28"/>
        </w:rPr>
        <w:t xml:space="preserve"> и режим </w:t>
      </w:r>
      <w:r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 w:rsidRPr="00B7306A">
        <w:rPr>
          <w:rFonts w:ascii="Times New Roman" w:hAnsi="Times New Roman" w:cs="Times New Roman"/>
          <w:sz w:val="28"/>
          <w:szCs w:val="28"/>
        </w:rPr>
        <w:t xml:space="preserve"> товара;  </w:t>
      </w:r>
    </w:p>
    <w:p w:rsidR="0036601F" w:rsidRDefault="0036601F" w:rsidP="004E59D7">
      <w:pPr>
        <w:pStyle w:val="a8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>единица изме</w:t>
      </w:r>
      <w:r>
        <w:rPr>
          <w:rFonts w:ascii="Times New Roman" w:hAnsi="Times New Roman" w:cs="Times New Roman"/>
          <w:sz w:val="28"/>
          <w:szCs w:val="28"/>
        </w:rPr>
        <w:t>рения расходов на техническое обслуживание</w:t>
      </w:r>
      <w:r w:rsidRPr="00B7306A">
        <w:rPr>
          <w:rFonts w:ascii="Times New Roman" w:hAnsi="Times New Roman" w:cs="Times New Roman"/>
          <w:sz w:val="28"/>
          <w:szCs w:val="28"/>
        </w:rPr>
        <w:t xml:space="preserve"> товара в валюте, используемой для формирования цены контракта, на срок </w:t>
      </w:r>
      <w:r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 w:rsidRPr="00B7306A">
        <w:rPr>
          <w:rFonts w:ascii="Times New Roman" w:hAnsi="Times New Roman" w:cs="Times New Roman"/>
          <w:sz w:val="28"/>
          <w:szCs w:val="28"/>
        </w:rPr>
        <w:t xml:space="preserve"> товара, составляющий не более 1 года </w:t>
      </w:r>
      <w:proofErr w:type="gramStart"/>
      <w:r w:rsidRPr="00B7306A">
        <w:rPr>
          <w:rFonts w:ascii="Times New Roman" w:hAnsi="Times New Roman" w:cs="Times New Roman"/>
          <w:sz w:val="28"/>
          <w:szCs w:val="28"/>
        </w:rPr>
        <w:t>с даты поставки</w:t>
      </w:r>
      <w:proofErr w:type="gramEnd"/>
      <w:r w:rsidRPr="00B7306A">
        <w:rPr>
          <w:rFonts w:ascii="Times New Roman" w:hAnsi="Times New Roman" w:cs="Times New Roman"/>
          <w:sz w:val="28"/>
          <w:szCs w:val="28"/>
        </w:rPr>
        <w:t xml:space="preserve"> товара, указанной в конкурсной документации; </w:t>
      </w:r>
    </w:p>
    <w:p w:rsidR="0036601F" w:rsidRDefault="0036601F" w:rsidP="004E59D7">
      <w:pPr>
        <w:pStyle w:val="a8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максимальная стоимость расходов на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Pr="00B7306A">
        <w:rPr>
          <w:rFonts w:ascii="Times New Roman" w:hAnsi="Times New Roman" w:cs="Times New Roman"/>
          <w:sz w:val="28"/>
          <w:szCs w:val="28"/>
        </w:rPr>
        <w:t xml:space="preserve"> товара в расчете на срок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r w:rsidRPr="00B7306A">
        <w:rPr>
          <w:rFonts w:ascii="Times New Roman" w:hAnsi="Times New Roman" w:cs="Times New Roman"/>
          <w:sz w:val="28"/>
          <w:szCs w:val="28"/>
        </w:rPr>
        <w:t xml:space="preserve">товара; </w:t>
      </w:r>
    </w:p>
    <w:p w:rsidR="0036601F" w:rsidRDefault="0036601F" w:rsidP="004E59D7">
      <w:pPr>
        <w:pStyle w:val="a8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A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r w:rsidRPr="00B7306A">
        <w:rPr>
          <w:rFonts w:ascii="Times New Roman" w:hAnsi="Times New Roman" w:cs="Times New Roman"/>
          <w:sz w:val="28"/>
          <w:szCs w:val="28"/>
        </w:rPr>
        <w:t>товара (в кварталах, месяцах, неделях, днях, часах).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 предложением по указанному критерию признается заявка,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указавшая наименьшую стоимость расходов на техническое обслуживание</w:t>
      </w:r>
      <w:r w:rsidRPr="00B7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товара. Значимость рассматриваемого критерия не должна быть более 10%.</w:t>
      </w:r>
      <w:r w:rsidRPr="000F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конкурсная документация не соответствует вышеуказанным требованиям, то к значимости критерия «цена контракта» прибавляется значимость критерия «расходы на техническое обслуживание</w:t>
      </w:r>
      <w:r w:rsidRPr="00B7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товара» и оценка производится по критерию цены контракта.</w:t>
      </w:r>
    </w:p>
    <w:p w:rsidR="0036601F" w:rsidRPr="00B7306A" w:rsidRDefault="0036601F" w:rsidP="00AF0B54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заявки по этому критерию определяется по следующей формуле:</w:t>
      </w:r>
    </w:p>
    <w:p w:rsidR="0036601F" w:rsidRPr="006033A0" w:rsidRDefault="00702551" w:rsidP="00AF0B54">
      <w:pPr>
        <w:widowControl w:val="0"/>
        <w:spacing w:line="360" w:lineRule="auto"/>
        <w:ind w:firstLine="405"/>
        <w:jc w:val="center"/>
        <w:rPr>
          <w:rFonts w:ascii="Times New Roman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×100</m:t>
        </m:r>
      </m:oMath>
      <w:r w:rsidR="0036601F">
        <w:rPr>
          <w:rFonts w:ascii="Times New Roman" w:hAnsi="Times New Roman" w:cs="Times New Roman"/>
          <w:i/>
          <w:sz w:val="32"/>
          <w:szCs w:val="32"/>
        </w:rPr>
        <w:t xml:space="preserve"> ,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6601F" w:rsidRDefault="00702551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рейтинг </w:t>
      </w:r>
      <w:r w:rsidR="0036601F" w:rsidRPr="005D379C">
        <w:rPr>
          <w:rFonts w:ascii="Times New Roman" w:hAnsi="Times New Roman" w:cs="Times New Roman"/>
          <w:i/>
          <w:sz w:val="28"/>
          <w:szCs w:val="28"/>
        </w:rPr>
        <w:t>i</w:t>
      </w:r>
      <w:r w:rsidR="0036601F" w:rsidRPr="006033A0">
        <w:rPr>
          <w:rFonts w:ascii="Times New Roman" w:hAnsi="Times New Roman" w:cs="Times New Roman"/>
          <w:sz w:val="28"/>
          <w:szCs w:val="28"/>
        </w:rPr>
        <w:t>-</w:t>
      </w:r>
      <w:r w:rsidR="0036601F">
        <w:rPr>
          <w:rFonts w:ascii="Times New Roman" w:hAnsi="Times New Roman" w:cs="Times New Roman"/>
          <w:sz w:val="28"/>
          <w:szCs w:val="28"/>
        </w:rPr>
        <w:t>той заявки по критерию</w:t>
      </w:r>
      <w:r w:rsidR="0036601F" w:rsidRPr="003A7A9B">
        <w:rPr>
          <w:rFonts w:ascii="Times New Roman" w:hAnsi="Times New Roman" w:cs="Times New Roman"/>
          <w:sz w:val="28"/>
          <w:szCs w:val="28"/>
        </w:rPr>
        <w:t xml:space="preserve"> </w:t>
      </w:r>
      <w:r w:rsidR="0036601F">
        <w:rPr>
          <w:rFonts w:ascii="Times New Roman" w:hAnsi="Times New Roman" w:cs="Times New Roman"/>
          <w:sz w:val="28"/>
          <w:szCs w:val="28"/>
        </w:rPr>
        <w:t>«расходы на техническое обслуживание</w:t>
      </w:r>
      <w:r w:rsidR="0036601F" w:rsidRPr="00B7306A">
        <w:rPr>
          <w:rFonts w:ascii="Times New Roman" w:hAnsi="Times New Roman" w:cs="Times New Roman"/>
          <w:sz w:val="28"/>
          <w:szCs w:val="28"/>
        </w:rPr>
        <w:t xml:space="preserve"> </w:t>
      </w:r>
      <w:r w:rsidR="0036601F">
        <w:rPr>
          <w:rFonts w:ascii="Times New Roman" w:hAnsi="Times New Roman" w:cs="Times New Roman"/>
          <w:sz w:val="28"/>
          <w:szCs w:val="28"/>
        </w:rPr>
        <w:t>товара»;</w:t>
      </w:r>
    </w:p>
    <w:p w:rsidR="0036601F" w:rsidRDefault="00702551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максимальная стоимость расходов</w:t>
      </w:r>
      <w:r w:rsidR="0036601F" w:rsidRPr="00F7121A">
        <w:rPr>
          <w:rFonts w:ascii="Times New Roman" w:hAnsi="Times New Roman" w:cs="Times New Roman"/>
          <w:sz w:val="28"/>
          <w:szCs w:val="28"/>
        </w:rPr>
        <w:t xml:space="preserve"> </w:t>
      </w:r>
      <w:r w:rsidR="0036601F">
        <w:rPr>
          <w:rFonts w:ascii="Times New Roman" w:hAnsi="Times New Roman" w:cs="Times New Roman"/>
          <w:sz w:val="28"/>
          <w:szCs w:val="28"/>
        </w:rPr>
        <w:t>на техническое обслуживание товара, установленная заказчиком;</w:t>
      </w:r>
    </w:p>
    <w:p w:rsidR="0036601F" w:rsidRDefault="00702551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стоимость расходов на техническое обслуживание, предложенная </w:t>
      </w:r>
      <w:proofErr w:type="spellStart"/>
      <w:r w:rsidR="0036601F" w:rsidRPr="005D379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 w:rsidRPr="005D37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601F" w:rsidRPr="005D379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36601F">
        <w:rPr>
          <w:rFonts w:ascii="Times New Roman" w:hAnsi="Times New Roman" w:cs="Times New Roman"/>
          <w:sz w:val="28"/>
          <w:szCs w:val="28"/>
        </w:rPr>
        <w:t xml:space="preserve"> участником закупки.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стоимость расходов на техническое обслуживание товара, предложенная участником закупки, равна или меньше половины максимальной стоимости расходов на техническое обслуживание, то этой заявке присваивается </w:t>
      </w:r>
      <w:r w:rsidR="00644E74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sz w:val="28"/>
          <w:szCs w:val="28"/>
        </w:rPr>
        <w:t>рейтинг</w:t>
      </w:r>
      <w:r w:rsidR="00644E74">
        <w:rPr>
          <w:rFonts w:ascii="Times New Roman" w:hAnsi="Times New Roman" w:cs="Times New Roman"/>
          <w:sz w:val="28"/>
          <w:szCs w:val="28"/>
        </w:rPr>
        <w:t xml:space="preserve"> по этому критерию</w:t>
      </w:r>
      <w:r>
        <w:rPr>
          <w:rFonts w:ascii="Times New Roman" w:hAnsi="Times New Roman" w:cs="Times New Roman"/>
          <w:sz w:val="28"/>
          <w:szCs w:val="28"/>
        </w:rPr>
        <w:t xml:space="preserve"> в 50 баллов.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критерием является «</w:t>
      </w:r>
      <w:r>
        <w:rPr>
          <w:rFonts w:ascii="Times New Roman" w:hAnsi="Times New Roman" w:cs="Times New Roman"/>
          <w:i/>
          <w:sz w:val="28"/>
          <w:szCs w:val="28"/>
        </w:rPr>
        <w:t>сроки</w:t>
      </w:r>
      <w:r w:rsidRPr="000D02C4">
        <w:rPr>
          <w:rFonts w:ascii="Times New Roman" w:hAnsi="Times New Roman" w:cs="Times New Roman"/>
          <w:i/>
          <w:sz w:val="28"/>
          <w:szCs w:val="28"/>
        </w:rPr>
        <w:t xml:space="preserve"> (периоды) поставки товара, выполнения работ, оказания услуг</w:t>
      </w:r>
      <w:r>
        <w:rPr>
          <w:rFonts w:ascii="Times New Roman" w:hAnsi="Times New Roman" w:cs="Times New Roman"/>
          <w:sz w:val="28"/>
          <w:szCs w:val="28"/>
        </w:rPr>
        <w:t>». При применении данного критерия использование подкритериев не допускается.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конкурсной документации должна быть установлена информация о е</w:t>
      </w:r>
      <w:r w:rsidRPr="00121A17">
        <w:rPr>
          <w:rFonts w:ascii="Times New Roman" w:hAnsi="Times New Roman" w:cs="Times New Roman"/>
          <w:sz w:val="28"/>
          <w:szCs w:val="28"/>
        </w:rPr>
        <w:t>диниц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1A17">
        <w:rPr>
          <w:rFonts w:ascii="Times New Roman" w:hAnsi="Times New Roman" w:cs="Times New Roman"/>
          <w:sz w:val="28"/>
          <w:szCs w:val="28"/>
        </w:rPr>
        <w:t xml:space="preserve"> измерения срока поставки (год, квартал, месяц, неделя, день, час)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21A17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21A17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>
        <w:rPr>
          <w:rFonts w:ascii="Times New Roman" w:hAnsi="Times New Roman" w:cs="Times New Roman"/>
          <w:sz w:val="28"/>
          <w:szCs w:val="28"/>
        </w:rPr>
        <w:t xml:space="preserve">срок поставки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контракта в установленных единицах измерения, разница между которыми не должна быть меньше 25% от </w:t>
      </w:r>
      <w:r>
        <w:rPr>
          <w:rFonts w:ascii="Times New Roman" w:hAnsi="Times New Roman" w:cs="Times New Roman"/>
          <w:sz w:val="28"/>
          <w:szCs w:val="28"/>
        </w:rPr>
        <w:lastRenderedPageBreak/>
        <w:t>максимального срока поставки. Срок поставки не должен устанавливаться в календарных датах. В случае нарушения данных требований, значимость этого критерия будет суммирована со значимостью критерия «цена контракта» и оценка будет проводиться по последнему критерию.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 предложением по данному критерию признается заявка, указавшая наименьший срок или период </w:t>
      </w:r>
      <w:r w:rsidRPr="005E14AA">
        <w:rPr>
          <w:rFonts w:ascii="Times New Roman" w:hAnsi="Times New Roman" w:cs="Times New Roman"/>
          <w:sz w:val="28"/>
          <w:szCs w:val="28"/>
        </w:rPr>
        <w:t>поставки товара, выполнения работ, оказания услуг</w:t>
      </w:r>
      <w:r>
        <w:rPr>
          <w:rFonts w:ascii="Times New Roman" w:hAnsi="Times New Roman" w:cs="Times New Roman"/>
          <w:sz w:val="28"/>
          <w:szCs w:val="28"/>
        </w:rPr>
        <w:t>. В Правилах оценки заявок не указана значимость критерию сроков поставки, но исходя из того, что минимальная значимость обязательного критерия «цена контракта» составляет 35%, то максимальная значимость рассматриваемого критерия может быть 65%.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заявки по этому критерию рассчитывается по следующей формуле:</w:t>
      </w:r>
    </w:p>
    <w:p w:rsidR="0036601F" w:rsidRPr="006033A0" w:rsidRDefault="00702551" w:rsidP="00B87760">
      <w:pPr>
        <w:widowControl w:val="0"/>
        <w:spacing w:line="360" w:lineRule="auto"/>
        <w:ind w:firstLine="405"/>
        <w:jc w:val="center"/>
        <w:rPr>
          <w:rFonts w:ascii="Times New Roman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min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×100</m:t>
        </m:r>
      </m:oMath>
      <w:r w:rsidR="0036601F">
        <w:rPr>
          <w:rFonts w:ascii="Times New Roman" w:hAnsi="Times New Roman" w:cs="Times New Roman"/>
          <w:i/>
          <w:sz w:val="32"/>
          <w:szCs w:val="32"/>
        </w:rPr>
        <w:t xml:space="preserve"> ,</w:t>
      </w:r>
    </w:p>
    <w:p w:rsidR="0036601F" w:rsidRDefault="0036601F" w:rsidP="00B8776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6601F" w:rsidRPr="00321B7B" w:rsidRDefault="00702551" w:rsidP="00B8776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 w:rsidRPr="00321B7B">
        <w:rPr>
          <w:rFonts w:ascii="Times New Roman" w:hAnsi="Times New Roman" w:cs="Times New Roman"/>
          <w:sz w:val="28"/>
          <w:szCs w:val="28"/>
        </w:rPr>
        <w:t xml:space="preserve"> – рейтинг </w:t>
      </w:r>
      <w:r w:rsidR="0036601F" w:rsidRPr="00321B7B">
        <w:rPr>
          <w:rFonts w:ascii="Times New Roman" w:hAnsi="Times New Roman" w:cs="Times New Roman"/>
          <w:i/>
          <w:sz w:val="28"/>
          <w:szCs w:val="28"/>
        </w:rPr>
        <w:t>i</w:t>
      </w:r>
      <w:r w:rsidR="0036601F" w:rsidRPr="00321B7B">
        <w:rPr>
          <w:rFonts w:ascii="Times New Roman" w:hAnsi="Times New Roman" w:cs="Times New Roman"/>
          <w:sz w:val="28"/>
          <w:szCs w:val="28"/>
        </w:rPr>
        <w:t>-той заявки по критерию «сроки (периоды) поставки товара, выполнения работ, оказания услуг»;</w:t>
      </w:r>
    </w:p>
    <w:p w:rsidR="0036601F" w:rsidRPr="00321B7B" w:rsidRDefault="00702551" w:rsidP="00B8776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p>
        </m:sSup>
      </m:oMath>
      <w:r w:rsidR="0036601F" w:rsidRPr="00321B7B">
        <w:rPr>
          <w:rFonts w:ascii="Times New Roman" w:hAnsi="Times New Roman" w:cs="Times New Roman"/>
          <w:sz w:val="28"/>
          <w:szCs w:val="28"/>
        </w:rPr>
        <w:t xml:space="preserve"> – максимальн</w:t>
      </w:r>
      <w:r w:rsidR="0036601F">
        <w:rPr>
          <w:rFonts w:ascii="Times New Roman" w:hAnsi="Times New Roman" w:cs="Times New Roman"/>
          <w:sz w:val="28"/>
          <w:szCs w:val="28"/>
        </w:rPr>
        <w:t xml:space="preserve">ый срок поставки в единицах измерения срока поставки </w:t>
      </w:r>
      <w:proofErr w:type="gramStart"/>
      <w:r w:rsidR="0036601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36601F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контракта</w:t>
      </w:r>
      <w:r w:rsidR="0036601F" w:rsidRPr="00321B7B">
        <w:rPr>
          <w:rFonts w:ascii="Times New Roman" w:hAnsi="Times New Roman" w:cs="Times New Roman"/>
          <w:sz w:val="28"/>
          <w:szCs w:val="28"/>
        </w:rPr>
        <w:t>;</w:t>
      </w:r>
    </w:p>
    <w:p w:rsidR="0036601F" w:rsidRPr="00321B7B" w:rsidRDefault="00702551" w:rsidP="00B8776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p>
        </m:sSup>
      </m:oMath>
      <w:r w:rsidR="0036601F">
        <w:rPr>
          <w:rFonts w:ascii="Times New Roman" w:hAnsi="Times New Roman" w:cs="Times New Roman"/>
          <w:sz w:val="28"/>
          <w:szCs w:val="28"/>
        </w:rPr>
        <w:t xml:space="preserve"> –</w:t>
      </w:r>
      <w:r w:rsidR="0036601F" w:rsidRPr="00321B7B">
        <w:rPr>
          <w:rFonts w:ascii="Times New Roman" w:hAnsi="Times New Roman" w:cs="Times New Roman"/>
          <w:sz w:val="28"/>
          <w:szCs w:val="28"/>
        </w:rPr>
        <w:t xml:space="preserve"> минимальный</w:t>
      </w:r>
      <w:r w:rsidR="0036601F">
        <w:rPr>
          <w:rFonts w:ascii="Times New Roman" w:hAnsi="Times New Roman" w:cs="Times New Roman"/>
          <w:sz w:val="28"/>
          <w:szCs w:val="28"/>
        </w:rPr>
        <w:t xml:space="preserve"> срок поставки в единицах измерения срока поставки </w:t>
      </w:r>
      <w:proofErr w:type="gramStart"/>
      <w:r w:rsidR="0036601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36601F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контракта</w:t>
      </w:r>
      <w:r w:rsidR="0036601F" w:rsidRPr="00321B7B">
        <w:rPr>
          <w:rFonts w:ascii="Times New Roman" w:hAnsi="Times New Roman" w:cs="Times New Roman"/>
          <w:sz w:val="28"/>
          <w:szCs w:val="28"/>
        </w:rPr>
        <w:t>;</w:t>
      </w:r>
    </w:p>
    <w:p w:rsidR="00125EC8" w:rsidRDefault="00702551" w:rsidP="0017497A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p>
      </m:oMath>
      <w:r w:rsidR="0036601F" w:rsidRPr="00321B7B">
        <w:rPr>
          <w:rFonts w:ascii="Times New Roman" w:hAnsi="Times New Roman" w:cs="Times New Roman"/>
          <w:sz w:val="28"/>
          <w:szCs w:val="28"/>
        </w:rPr>
        <w:t xml:space="preserve"> – </w:t>
      </w:r>
      <w:r w:rsidR="0036601F">
        <w:rPr>
          <w:rFonts w:ascii="Times New Roman" w:hAnsi="Times New Roman" w:cs="Times New Roman"/>
          <w:sz w:val="28"/>
          <w:szCs w:val="28"/>
        </w:rPr>
        <w:t xml:space="preserve">срок поставки, предложенный </w:t>
      </w:r>
      <w:proofErr w:type="spellStart"/>
      <w:r w:rsidR="0036601F" w:rsidRPr="005D379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 w:rsidRPr="005D37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601F" w:rsidRPr="005D379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36601F">
        <w:rPr>
          <w:rFonts w:ascii="Times New Roman" w:hAnsi="Times New Roman" w:cs="Times New Roman"/>
          <w:sz w:val="28"/>
          <w:szCs w:val="28"/>
        </w:rPr>
        <w:t xml:space="preserve"> участником закупки, в единицах измерения срока поставки </w:t>
      </w:r>
      <w:proofErr w:type="gramStart"/>
      <w:r w:rsidR="0036601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36601F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контракта.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Предпоследним критерием является «</w:t>
      </w:r>
      <w:r w:rsidRPr="0021080E">
        <w:rPr>
          <w:rFonts w:ascii="Times New Roman" w:hAnsi="Times New Roman" w:cs="Times New Roman"/>
          <w:i/>
          <w:sz w:val="28"/>
          <w:szCs w:val="28"/>
        </w:rPr>
        <w:t>срок предоставления гарантии качества товара,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». Применение данного критерия одновременно с критерием «объем предоставления гарантии качества товара,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услуг» не допускается.</w:t>
      </w:r>
    </w:p>
    <w:p w:rsidR="0036601F" w:rsidRDefault="0036601F" w:rsidP="0084333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конкурсной документации должны быть представлены следующие сведения:</w:t>
      </w:r>
    </w:p>
    <w:p w:rsidR="0036601F" w:rsidRPr="00422FD8" w:rsidRDefault="0036601F" w:rsidP="004E59D7">
      <w:pPr>
        <w:pStyle w:val="a8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D8">
        <w:rPr>
          <w:rFonts w:ascii="Times New Roman" w:hAnsi="Times New Roman" w:cs="Times New Roman"/>
          <w:sz w:val="28"/>
          <w:szCs w:val="28"/>
        </w:rPr>
        <w:t>объем предоставления гарантии качества (предмет и исчерпывающий перечень условий исполнения гарантийного обязательства). Дополнительно объем гарантии может быть установлен в денежном выражении в валюте, используемой для формирования цены контракта;</w:t>
      </w:r>
    </w:p>
    <w:p w:rsidR="0036601F" w:rsidRDefault="0036601F" w:rsidP="004E59D7">
      <w:pPr>
        <w:pStyle w:val="a8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D8">
        <w:rPr>
          <w:rFonts w:ascii="Times New Roman" w:hAnsi="Times New Roman" w:cs="Times New Roman"/>
          <w:sz w:val="28"/>
          <w:szCs w:val="28"/>
        </w:rPr>
        <w:t>минимальный срок предоставления гарантии качества на объем предоставления гарантии качества, установленный в конкурсной документации. Максимальный срок предоставления гарантии качества товара, работ, услуг не устанавливается;</w:t>
      </w:r>
    </w:p>
    <w:p w:rsidR="0036601F" w:rsidRDefault="0036601F" w:rsidP="004E59D7">
      <w:pPr>
        <w:pStyle w:val="a8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D8">
        <w:rPr>
          <w:rFonts w:ascii="Times New Roman" w:hAnsi="Times New Roman" w:cs="Times New Roman"/>
          <w:sz w:val="28"/>
          <w:szCs w:val="28"/>
        </w:rPr>
        <w:t xml:space="preserve">единица измерения срока предоставления гарантии качества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1A17">
        <w:rPr>
          <w:rFonts w:ascii="Times New Roman" w:hAnsi="Times New Roman" w:cs="Times New Roman"/>
          <w:sz w:val="28"/>
          <w:szCs w:val="28"/>
        </w:rPr>
        <w:t>год, квартал, месяц, неделя, день, час</w:t>
      </w:r>
      <w:r w:rsidRPr="00422FD8">
        <w:rPr>
          <w:rFonts w:ascii="Times New Roman" w:hAnsi="Times New Roman" w:cs="Times New Roman"/>
          <w:sz w:val="28"/>
          <w:szCs w:val="28"/>
        </w:rPr>
        <w:t>).</w:t>
      </w:r>
    </w:p>
    <w:p w:rsidR="0036601F" w:rsidRDefault="0036601F" w:rsidP="00126551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конкурсной документации вышеуказанным требованиям, оценка будет проводиться по критерию «цена контракта». Однако в этом случае, значимость критерия «цена контракта» будет увеличена на значимость критерия «</w:t>
      </w:r>
      <w:r w:rsidRPr="009A5A92">
        <w:rPr>
          <w:rFonts w:ascii="Times New Roman" w:hAnsi="Times New Roman" w:cs="Times New Roman"/>
          <w:sz w:val="28"/>
          <w:szCs w:val="28"/>
        </w:rPr>
        <w:t>срок предоставления гарантии качества товара,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601F" w:rsidRDefault="0036601F" w:rsidP="00126551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балл по данному критерию получает заявка, предложившая наибольший срок предоставления гарантии качества. Значимость этого критерия не может быть более 10%.</w:t>
      </w:r>
    </w:p>
    <w:p w:rsidR="0036601F" w:rsidRDefault="0036601F" w:rsidP="00CC3959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8 Правил оценки, в случае </w:t>
      </w:r>
      <w:r w:rsidRPr="00CC3959">
        <w:rPr>
          <w:rFonts w:ascii="Times New Roman" w:hAnsi="Times New Roman" w:cs="Times New Roman"/>
          <w:sz w:val="28"/>
          <w:szCs w:val="28"/>
        </w:rPr>
        <w:t>использования критериев «срок предоставления гарантии качества товара, работ, услуг», «расходы на эксплуатацию товара»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3959">
        <w:rPr>
          <w:rFonts w:ascii="Times New Roman" w:hAnsi="Times New Roman" w:cs="Times New Roman"/>
          <w:sz w:val="28"/>
          <w:szCs w:val="28"/>
        </w:rPr>
        <w:t xml:space="preserve"> «расходы на техническое обслуживание</w:t>
      </w:r>
      <w:r w:rsidRPr="00866840">
        <w:rPr>
          <w:rFonts w:ascii="Times New Roman" w:hAnsi="Times New Roman" w:cs="Times New Roman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одной закупке одновременно, общая значимость этих критериев не может быть больше 20%.</w:t>
      </w:r>
    </w:p>
    <w:p w:rsidR="0036601F" w:rsidRDefault="0036601F" w:rsidP="009A5A92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 заявки по рассматриваемому критерию рассчитывается следующим образом:</w:t>
      </w:r>
    </w:p>
    <w:p w:rsidR="0036601F" w:rsidRPr="00635D11" w:rsidRDefault="00702551" w:rsidP="00635D11">
      <w:pPr>
        <w:widowControl w:val="0"/>
        <w:spacing w:line="360" w:lineRule="auto"/>
        <w:ind w:firstLine="405"/>
        <w:jc w:val="center"/>
        <w:rPr>
          <w:rFonts w:ascii="Times New Roman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min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×100</m:t>
        </m:r>
      </m:oMath>
      <w:r w:rsidR="0036601F" w:rsidRPr="00635D11">
        <w:rPr>
          <w:rFonts w:ascii="Times New Roman" w:hAnsi="Times New Roman" w:cs="Times New Roman"/>
          <w:i/>
          <w:sz w:val="32"/>
          <w:szCs w:val="32"/>
        </w:rPr>
        <w:t xml:space="preserve"> ,</w:t>
      </w:r>
    </w:p>
    <w:p w:rsidR="0036601F" w:rsidRPr="00635D11" w:rsidRDefault="0036601F" w:rsidP="00635D11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635D11">
        <w:rPr>
          <w:rFonts w:ascii="Times New Roman" w:hAnsi="Times New Roman" w:cs="Times New Roman"/>
          <w:sz w:val="28"/>
          <w:szCs w:val="28"/>
        </w:rPr>
        <w:t>где:</w:t>
      </w:r>
    </w:p>
    <w:p w:rsidR="0036601F" w:rsidRDefault="00702551" w:rsidP="00635D11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 w:rsidRPr="00635D11">
        <w:rPr>
          <w:rFonts w:ascii="Times New Roman" w:hAnsi="Times New Roman" w:cs="Times New Roman"/>
          <w:sz w:val="28"/>
          <w:szCs w:val="28"/>
        </w:rPr>
        <w:t xml:space="preserve"> – рейтинг</w:t>
      </w:r>
      <w:r w:rsidR="0036601F">
        <w:rPr>
          <w:rFonts w:ascii="Times New Roman" w:hAnsi="Times New Roman" w:cs="Times New Roman"/>
          <w:sz w:val="28"/>
          <w:szCs w:val="28"/>
        </w:rPr>
        <w:t xml:space="preserve"> </w:t>
      </w:r>
      <w:r w:rsidR="0036601F" w:rsidRPr="005D379C">
        <w:rPr>
          <w:rFonts w:ascii="Times New Roman" w:hAnsi="Times New Roman" w:cs="Times New Roman"/>
          <w:i/>
          <w:sz w:val="28"/>
          <w:szCs w:val="28"/>
        </w:rPr>
        <w:t>i</w:t>
      </w:r>
      <w:r w:rsidR="0036601F" w:rsidRPr="006033A0">
        <w:rPr>
          <w:rFonts w:ascii="Times New Roman" w:hAnsi="Times New Roman" w:cs="Times New Roman"/>
          <w:sz w:val="28"/>
          <w:szCs w:val="28"/>
        </w:rPr>
        <w:t>-</w:t>
      </w:r>
      <w:r w:rsidR="0036601F">
        <w:rPr>
          <w:rFonts w:ascii="Times New Roman" w:hAnsi="Times New Roman" w:cs="Times New Roman"/>
          <w:sz w:val="28"/>
          <w:szCs w:val="28"/>
        </w:rPr>
        <w:t>той заявки по критерию</w:t>
      </w:r>
      <w:r w:rsidR="0036601F" w:rsidRPr="003A7A9B">
        <w:rPr>
          <w:rFonts w:ascii="Times New Roman" w:hAnsi="Times New Roman" w:cs="Times New Roman"/>
          <w:sz w:val="28"/>
          <w:szCs w:val="28"/>
        </w:rPr>
        <w:t xml:space="preserve"> </w:t>
      </w:r>
      <w:r w:rsidR="0036601F">
        <w:rPr>
          <w:rFonts w:ascii="Times New Roman" w:hAnsi="Times New Roman" w:cs="Times New Roman"/>
          <w:sz w:val="28"/>
          <w:szCs w:val="28"/>
        </w:rPr>
        <w:t>«</w:t>
      </w:r>
      <w:r w:rsidR="0036601F" w:rsidRPr="00F25146">
        <w:rPr>
          <w:rFonts w:ascii="Times New Roman" w:hAnsi="Times New Roman" w:cs="Times New Roman"/>
          <w:sz w:val="28"/>
          <w:szCs w:val="28"/>
        </w:rPr>
        <w:t>срок предоставления гарантии качества товара, работ, услуг</w:t>
      </w:r>
      <w:r w:rsidR="0036601F">
        <w:rPr>
          <w:rFonts w:ascii="Times New Roman" w:hAnsi="Times New Roman" w:cs="Times New Roman"/>
          <w:sz w:val="28"/>
          <w:szCs w:val="28"/>
        </w:rPr>
        <w:t>»;</w:t>
      </w:r>
    </w:p>
    <w:p w:rsidR="0036601F" w:rsidRDefault="00702551" w:rsidP="00635D11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минимальный срок предоставления гарантии качества, установленный заказчиком;</w:t>
      </w:r>
    </w:p>
    <w:p w:rsidR="0036601F" w:rsidRDefault="00702551" w:rsidP="00635D11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срок предоставления гарантии качества, предложенный </w:t>
      </w:r>
      <w:proofErr w:type="spellStart"/>
      <w:r w:rsidR="0036601F" w:rsidRPr="005D379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 w:rsidRPr="005D37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601F" w:rsidRPr="005D379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36601F">
        <w:rPr>
          <w:rFonts w:ascii="Times New Roman" w:hAnsi="Times New Roman" w:cs="Times New Roman"/>
          <w:sz w:val="28"/>
          <w:szCs w:val="28"/>
        </w:rPr>
        <w:t xml:space="preserve"> участником закупки.</w:t>
      </w:r>
    </w:p>
    <w:p w:rsidR="00C333C4" w:rsidRDefault="00C333C4" w:rsidP="00635D11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Заявке, предложившей срок </w:t>
      </w:r>
      <w:r w:rsidR="007B45B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гарантии</w:t>
      </w:r>
      <w:r w:rsidR="007B45BB">
        <w:rPr>
          <w:rFonts w:ascii="Times New Roman" w:hAnsi="Times New Roman" w:cs="Times New Roman"/>
          <w:sz w:val="28"/>
          <w:szCs w:val="28"/>
        </w:rPr>
        <w:t>, превышающий</w:t>
      </w:r>
      <w:r>
        <w:rPr>
          <w:rFonts w:ascii="Times New Roman" w:hAnsi="Times New Roman" w:cs="Times New Roman"/>
          <w:sz w:val="28"/>
          <w:szCs w:val="28"/>
        </w:rPr>
        <w:t xml:space="preserve"> бол</w:t>
      </w:r>
      <w:r w:rsidR="007B45B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чем на половину минимальн</w:t>
      </w:r>
      <w:r w:rsidR="007B45BB">
        <w:rPr>
          <w:rFonts w:ascii="Times New Roman" w:hAnsi="Times New Roman" w:cs="Times New Roman"/>
          <w:sz w:val="28"/>
          <w:szCs w:val="28"/>
        </w:rPr>
        <w:t>ый срок, присваивается максимальный рейтинг в 50 баллов.</w:t>
      </w:r>
    </w:p>
    <w:p w:rsidR="0036601F" w:rsidRPr="0039134C" w:rsidRDefault="0036601F" w:rsidP="00635D11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критерием является «</w:t>
      </w:r>
      <w:r w:rsidRPr="0039134C">
        <w:rPr>
          <w:rFonts w:ascii="Times New Roman" w:hAnsi="Times New Roman" w:cs="Times New Roman"/>
          <w:i/>
          <w:sz w:val="28"/>
          <w:szCs w:val="28"/>
        </w:rPr>
        <w:t>объем предоставления гарантии качества товара, работ, услуг</w:t>
      </w:r>
      <w:r>
        <w:rPr>
          <w:rFonts w:ascii="Times New Roman" w:hAnsi="Times New Roman" w:cs="Times New Roman"/>
          <w:sz w:val="28"/>
          <w:szCs w:val="28"/>
        </w:rPr>
        <w:t>». Применение этого критерия с критерием «</w:t>
      </w:r>
      <w:r w:rsidRPr="0039134C">
        <w:rPr>
          <w:rFonts w:ascii="Times New Roman" w:hAnsi="Times New Roman" w:cs="Times New Roman"/>
          <w:sz w:val="28"/>
          <w:szCs w:val="28"/>
        </w:rPr>
        <w:t>срок предоставления гарантии качества товара, работ, услуг» в одной закупке не допускается.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данного критерия, конкурсная документация должна содержать следующую информацию:</w:t>
      </w:r>
    </w:p>
    <w:p w:rsidR="0036601F" w:rsidRPr="00036800" w:rsidRDefault="0036601F" w:rsidP="004E59D7">
      <w:pPr>
        <w:pStyle w:val="a8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800">
        <w:rPr>
          <w:rFonts w:ascii="Times New Roman" w:hAnsi="Times New Roman" w:cs="Times New Roman"/>
          <w:sz w:val="28"/>
          <w:szCs w:val="28"/>
        </w:rPr>
        <w:t>предмет и исчерпывающий перечень условий исполнения гарантийного обязательства на срок предоставления гарантий;</w:t>
      </w:r>
    </w:p>
    <w:p w:rsidR="0036601F" w:rsidRPr="00036800" w:rsidRDefault="0036601F" w:rsidP="004E59D7">
      <w:pPr>
        <w:pStyle w:val="a8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800">
        <w:rPr>
          <w:rFonts w:ascii="Times New Roman" w:hAnsi="Times New Roman" w:cs="Times New Roman"/>
          <w:sz w:val="28"/>
          <w:szCs w:val="28"/>
        </w:rPr>
        <w:t xml:space="preserve">единица </w:t>
      </w:r>
      <w:proofErr w:type="gramStart"/>
      <w:r w:rsidRPr="00036800">
        <w:rPr>
          <w:rFonts w:ascii="Times New Roman" w:hAnsi="Times New Roman" w:cs="Times New Roman"/>
          <w:sz w:val="28"/>
          <w:szCs w:val="28"/>
        </w:rPr>
        <w:t>измерения объема предоставления гарантий качества</w:t>
      </w:r>
      <w:proofErr w:type="gramEnd"/>
      <w:r w:rsidRPr="00036800">
        <w:rPr>
          <w:rFonts w:ascii="Times New Roman" w:hAnsi="Times New Roman" w:cs="Times New Roman"/>
          <w:sz w:val="28"/>
          <w:szCs w:val="28"/>
        </w:rPr>
        <w:t xml:space="preserve"> в валюте, используемой для формирования цены контракта;</w:t>
      </w:r>
    </w:p>
    <w:p w:rsidR="0036601F" w:rsidRPr="00036800" w:rsidRDefault="0036601F" w:rsidP="004E59D7">
      <w:pPr>
        <w:pStyle w:val="a8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800">
        <w:rPr>
          <w:rFonts w:ascii="Times New Roman" w:hAnsi="Times New Roman" w:cs="Times New Roman"/>
          <w:sz w:val="28"/>
          <w:szCs w:val="28"/>
        </w:rPr>
        <w:t xml:space="preserve">срок предоставления гарантии качества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1A17">
        <w:rPr>
          <w:rFonts w:ascii="Times New Roman" w:hAnsi="Times New Roman" w:cs="Times New Roman"/>
          <w:sz w:val="28"/>
          <w:szCs w:val="28"/>
        </w:rPr>
        <w:t>год, квартал, месяц, неделя, день, час</w:t>
      </w:r>
      <w:r w:rsidRPr="00422FD8">
        <w:rPr>
          <w:rFonts w:ascii="Times New Roman" w:hAnsi="Times New Roman" w:cs="Times New Roman"/>
          <w:sz w:val="28"/>
          <w:szCs w:val="28"/>
        </w:rPr>
        <w:t>)</w:t>
      </w:r>
      <w:r w:rsidRPr="00036800">
        <w:rPr>
          <w:rFonts w:ascii="Times New Roman" w:hAnsi="Times New Roman" w:cs="Times New Roman"/>
          <w:sz w:val="28"/>
          <w:szCs w:val="28"/>
        </w:rPr>
        <w:t>;</w:t>
      </w:r>
    </w:p>
    <w:p w:rsidR="0036601F" w:rsidRDefault="0036601F" w:rsidP="004E59D7">
      <w:pPr>
        <w:pStyle w:val="a8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800">
        <w:rPr>
          <w:rFonts w:ascii="Times New Roman" w:hAnsi="Times New Roman" w:cs="Times New Roman"/>
          <w:sz w:val="28"/>
          <w:szCs w:val="28"/>
        </w:rPr>
        <w:t>минимальный объем предоставления гарантий качества</w:t>
      </w:r>
      <w:r w:rsidRPr="00640252">
        <w:rPr>
          <w:rFonts w:ascii="Times New Roman" w:hAnsi="Times New Roman" w:cs="Times New Roman"/>
          <w:sz w:val="28"/>
          <w:szCs w:val="28"/>
        </w:rPr>
        <w:t xml:space="preserve"> </w:t>
      </w:r>
      <w:r w:rsidRPr="00036800">
        <w:rPr>
          <w:rFonts w:ascii="Times New Roman" w:hAnsi="Times New Roman" w:cs="Times New Roman"/>
          <w:sz w:val="28"/>
          <w:szCs w:val="28"/>
        </w:rPr>
        <w:t xml:space="preserve">товара, работ, услуг, при этом максимальный объем предоставления </w:t>
      </w:r>
      <w:r w:rsidRPr="00036800">
        <w:rPr>
          <w:rFonts w:ascii="Times New Roman" w:hAnsi="Times New Roman" w:cs="Times New Roman"/>
          <w:sz w:val="28"/>
          <w:szCs w:val="28"/>
        </w:rPr>
        <w:lastRenderedPageBreak/>
        <w:t>гарантий качества товара, работ, услуг не устанавливается.</w:t>
      </w:r>
    </w:p>
    <w:p w:rsidR="0036601F" w:rsidRPr="00640252" w:rsidRDefault="0036601F" w:rsidP="00640252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конкурсная документация не будет соответствовать данным требованиям, то оценка заявки будет проводиться по критерию «цена контракта», значимость которой будет увеличена на значение значимости </w:t>
      </w:r>
      <w:r w:rsidRPr="00640252">
        <w:rPr>
          <w:rFonts w:ascii="Times New Roman" w:hAnsi="Times New Roman" w:cs="Times New Roman"/>
          <w:sz w:val="28"/>
          <w:szCs w:val="28"/>
        </w:rPr>
        <w:t>критерия «объем предоставления гарантии качества товара, работ,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условием исполнения контракта по данному критерию признается заявка, предложившая наибольший объем предоставления гарантий качества. Значимость этого критерия не должна превышать 10%.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553DA0">
        <w:rPr>
          <w:rFonts w:ascii="Times New Roman" w:hAnsi="Times New Roman" w:cs="Times New Roman"/>
          <w:sz w:val="28"/>
          <w:szCs w:val="28"/>
        </w:rPr>
        <w:t>указанном в пункте 9 Правил оценки, когда используются критерии «объем предоставления гарантии качества товара, работ, услуг», «расходы на эксплуатацию</w:t>
      </w:r>
      <w:r w:rsidRPr="00CC3959">
        <w:rPr>
          <w:rFonts w:ascii="Times New Roman" w:hAnsi="Times New Roman" w:cs="Times New Roman"/>
          <w:sz w:val="28"/>
          <w:szCs w:val="28"/>
        </w:rPr>
        <w:t xml:space="preserve"> товара»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3959">
        <w:rPr>
          <w:rFonts w:ascii="Times New Roman" w:hAnsi="Times New Roman" w:cs="Times New Roman"/>
          <w:sz w:val="28"/>
          <w:szCs w:val="28"/>
        </w:rPr>
        <w:t xml:space="preserve"> «расходы на техническое обслуживание</w:t>
      </w:r>
      <w:r w:rsidRPr="00866840">
        <w:rPr>
          <w:rFonts w:ascii="Times New Roman" w:hAnsi="Times New Roman" w:cs="Times New Roman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одновременно, их совокупная значимость не может превышать 20%.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заявки по этому критерию рассчитывается по формуле:</w:t>
      </w:r>
    </w:p>
    <w:p w:rsidR="0036601F" w:rsidRPr="00635D11" w:rsidRDefault="00702551" w:rsidP="00553DA0">
      <w:pPr>
        <w:widowControl w:val="0"/>
        <w:spacing w:line="360" w:lineRule="auto"/>
        <w:ind w:firstLine="405"/>
        <w:jc w:val="center"/>
        <w:rPr>
          <w:rFonts w:ascii="Times New Roman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Rh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min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×100</m:t>
        </m:r>
      </m:oMath>
      <w:r w:rsidR="0036601F" w:rsidRPr="00635D11">
        <w:rPr>
          <w:rFonts w:ascii="Times New Roman" w:hAnsi="Times New Roman" w:cs="Times New Roman"/>
          <w:i/>
          <w:sz w:val="32"/>
          <w:szCs w:val="32"/>
        </w:rPr>
        <w:t xml:space="preserve"> ,</w:t>
      </w:r>
    </w:p>
    <w:p w:rsidR="0036601F" w:rsidRPr="00635D11" w:rsidRDefault="0036601F" w:rsidP="00553DA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635D11">
        <w:rPr>
          <w:rFonts w:ascii="Times New Roman" w:hAnsi="Times New Roman" w:cs="Times New Roman"/>
          <w:sz w:val="28"/>
          <w:szCs w:val="28"/>
        </w:rPr>
        <w:t>где:</w:t>
      </w:r>
    </w:p>
    <w:p w:rsidR="0036601F" w:rsidRDefault="00702551" w:rsidP="00553DA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 w:rsidRPr="00635D11">
        <w:rPr>
          <w:rFonts w:ascii="Times New Roman" w:hAnsi="Times New Roman" w:cs="Times New Roman"/>
          <w:sz w:val="28"/>
          <w:szCs w:val="28"/>
        </w:rPr>
        <w:t xml:space="preserve"> – рейтинг</w:t>
      </w:r>
      <w:r w:rsidR="0036601F">
        <w:rPr>
          <w:rFonts w:ascii="Times New Roman" w:hAnsi="Times New Roman" w:cs="Times New Roman"/>
          <w:sz w:val="28"/>
          <w:szCs w:val="28"/>
        </w:rPr>
        <w:t xml:space="preserve"> </w:t>
      </w:r>
      <w:r w:rsidR="0036601F" w:rsidRPr="005D379C">
        <w:rPr>
          <w:rFonts w:ascii="Times New Roman" w:hAnsi="Times New Roman" w:cs="Times New Roman"/>
          <w:i/>
          <w:sz w:val="28"/>
          <w:szCs w:val="28"/>
        </w:rPr>
        <w:t>i</w:t>
      </w:r>
      <w:r w:rsidR="0036601F" w:rsidRPr="006033A0">
        <w:rPr>
          <w:rFonts w:ascii="Times New Roman" w:hAnsi="Times New Roman" w:cs="Times New Roman"/>
          <w:sz w:val="28"/>
          <w:szCs w:val="28"/>
        </w:rPr>
        <w:t>-</w:t>
      </w:r>
      <w:r w:rsidR="0036601F">
        <w:rPr>
          <w:rFonts w:ascii="Times New Roman" w:hAnsi="Times New Roman" w:cs="Times New Roman"/>
          <w:sz w:val="28"/>
          <w:szCs w:val="28"/>
        </w:rPr>
        <w:t>той заявки по критерию</w:t>
      </w:r>
      <w:r w:rsidR="0036601F" w:rsidRPr="003A7A9B">
        <w:rPr>
          <w:rFonts w:ascii="Times New Roman" w:hAnsi="Times New Roman" w:cs="Times New Roman"/>
          <w:sz w:val="28"/>
          <w:szCs w:val="28"/>
        </w:rPr>
        <w:t xml:space="preserve"> </w:t>
      </w:r>
      <w:r w:rsidR="0036601F">
        <w:rPr>
          <w:rFonts w:ascii="Times New Roman" w:hAnsi="Times New Roman" w:cs="Times New Roman"/>
          <w:sz w:val="28"/>
          <w:szCs w:val="28"/>
        </w:rPr>
        <w:t>«объем</w:t>
      </w:r>
      <w:r w:rsidR="0036601F" w:rsidRPr="00F25146">
        <w:rPr>
          <w:rFonts w:ascii="Times New Roman" w:hAnsi="Times New Roman" w:cs="Times New Roman"/>
          <w:sz w:val="28"/>
          <w:szCs w:val="28"/>
        </w:rPr>
        <w:t xml:space="preserve"> предоставления гарантии качества товара, работ, услуг</w:t>
      </w:r>
      <w:r w:rsidR="0036601F">
        <w:rPr>
          <w:rFonts w:ascii="Times New Roman" w:hAnsi="Times New Roman" w:cs="Times New Roman"/>
          <w:sz w:val="28"/>
          <w:szCs w:val="28"/>
        </w:rPr>
        <w:t>»;</w:t>
      </w:r>
    </w:p>
    <w:p w:rsidR="0036601F" w:rsidRDefault="00702551" w:rsidP="00553DA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минимальная стоимость гарантии предоставления гарантии качества, установленная заказчиком;</w:t>
      </w:r>
    </w:p>
    <w:p w:rsidR="0036601F" w:rsidRDefault="00702551" w:rsidP="00553DA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6601F">
        <w:rPr>
          <w:rFonts w:ascii="Times New Roman" w:hAnsi="Times New Roman" w:cs="Times New Roman"/>
          <w:sz w:val="28"/>
          <w:szCs w:val="28"/>
        </w:rPr>
        <w:t xml:space="preserve"> – стоимость гарантии качества, предложенная </w:t>
      </w:r>
      <w:proofErr w:type="spellStart"/>
      <w:r w:rsidR="0036601F" w:rsidRPr="005D379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601F" w:rsidRPr="005D37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601F" w:rsidRPr="005D379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36601F">
        <w:rPr>
          <w:rFonts w:ascii="Times New Roman" w:hAnsi="Times New Roman" w:cs="Times New Roman"/>
          <w:sz w:val="28"/>
          <w:szCs w:val="28"/>
        </w:rPr>
        <w:t xml:space="preserve"> участником закупки.</w:t>
      </w:r>
    </w:p>
    <w:p w:rsidR="007B45BB" w:rsidRDefault="007B45BB" w:rsidP="007B45BB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Заявке, предложившей объем предоставления гарантии, превышающий более чем на половину минимальный об</w:t>
      </w:r>
      <w:r w:rsidR="00125EC8">
        <w:rPr>
          <w:rFonts w:ascii="Times New Roman" w:hAnsi="Times New Roman" w:cs="Times New Roman"/>
          <w:sz w:val="28"/>
          <w:szCs w:val="28"/>
        </w:rPr>
        <w:t>ъем</w:t>
      </w:r>
      <w:r>
        <w:rPr>
          <w:rFonts w:ascii="Times New Roman" w:hAnsi="Times New Roman" w:cs="Times New Roman"/>
          <w:sz w:val="28"/>
          <w:szCs w:val="28"/>
        </w:rPr>
        <w:t>, присваивается максимальный рейтинг в 50 баллов.</w:t>
      </w:r>
    </w:p>
    <w:p w:rsidR="0036601F" w:rsidRDefault="0036601F" w:rsidP="00AF0B5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853E27">
        <w:rPr>
          <w:rFonts w:ascii="Times New Roman" w:hAnsi="Times New Roman" w:cs="Times New Roman"/>
          <w:sz w:val="28"/>
          <w:szCs w:val="28"/>
        </w:rPr>
        <w:t>федерального закона №94-ФЗ часто</w:t>
      </w:r>
      <w:r>
        <w:rPr>
          <w:rFonts w:ascii="Times New Roman" w:hAnsi="Times New Roman" w:cs="Times New Roman"/>
          <w:sz w:val="28"/>
          <w:szCs w:val="28"/>
        </w:rPr>
        <w:t xml:space="preserve"> поддавались критике, поскольку большинство из них не были прозрачными, поэтому их сложно было проверить. Далее будут приведены наиболее заметные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проблемы критериев оценки заявок в конкурсе.</w:t>
      </w:r>
    </w:p>
    <w:p w:rsidR="0036601F" w:rsidRPr="00AF6256" w:rsidRDefault="0036601F" w:rsidP="004E59D7">
      <w:pPr>
        <w:widowControl w:val="0"/>
        <w:numPr>
          <w:ilvl w:val="0"/>
          <w:numId w:val="10"/>
        </w:numPr>
        <w:tabs>
          <w:tab w:val="clear" w:pos="1149"/>
        </w:tabs>
        <w:spacing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F6256">
        <w:rPr>
          <w:rFonts w:ascii="Times New Roman" w:hAnsi="Times New Roman" w:cs="Times New Roman"/>
          <w:sz w:val="28"/>
          <w:szCs w:val="28"/>
        </w:rPr>
        <w:t xml:space="preserve">Критерий «цена контракта» является одним из прозрачных критериев оценки заявок, так как любое лицо может высчитать рейтинг заявки при наличии информации о начальной максимальной цене контракта и цене, предложенной потенциальным поставщиком. Однако критика все же была, и она </w:t>
      </w:r>
      <w:r w:rsidR="00AF6256" w:rsidRPr="00AF6256">
        <w:rPr>
          <w:rFonts w:ascii="Times New Roman" w:hAnsi="Times New Roman" w:cs="Times New Roman"/>
          <w:sz w:val="28"/>
          <w:szCs w:val="28"/>
        </w:rPr>
        <w:t xml:space="preserve">распространялась на заказы, </w:t>
      </w:r>
      <w:r w:rsidRPr="00AF6256">
        <w:rPr>
          <w:rFonts w:ascii="Times New Roman" w:hAnsi="Times New Roman" w:cs="Times New Roman"/>
          <w:sz w:val="28"/>
          <w:szCs w:val="28"/>
        </w:rPr>
        <w:t xml:space="preserve">где важна была не столько цена контракта, сколько качество товара, работ, услуг. И </w:t>
      </w:r>
      <w:r w:rsidR="00AF6256" w:rsidRPr="00AF6256">
        <w:rPr>
          <w:rFonts w:ascii="Times New Roman" w:hAnsi="Times New Roman" w:cs="Times New Roman"/>
          <w:sz w:val="28"/>
          <w:szCs w:val="28"/>
        </w:rPr>
        <w:t xml:space="preserve">иногда в таких случаях, </w:t>
      </w:r>
      <w:r w:rsidR="00FD6D45" w:rsidRPr="00AF6256">
        <w:rPr>
          <w:rFonts w:ascii="Times New Roman" w:hAnsi="Times New Roman" w:cs="Times New Roman"/>
          <w:sz w:val="28"/>
          <w:szCs w:val="28"/>
        </w:rPr>
        <w:t>из-за обязательного применения значимости, как минимум 35%</w:t>
      </w:r>
      <w:r w:rsidRPr="00AF6256">
        <w:rPr>
          <w:rFonts w:ascii="Times New Roman" w:hAnsi="Times New Roman" w:cs="Times New Roman"/>
          <w:sz w:val="28"/>
          <w:szCs w:val="28"/>
        </w:rPr>
        <w:t xml:space="preserve">, </w:t>
      </w:r>
      <w:r w:rsidR="00FD6D45" w:rsidRPr="00AF6256">
        <w:rPr>
          <w:rFonts w:ascii="Times New Roman" w:hAnsi="Times New Roman" w:cs="Times New Roman"/>
          <w:sz w:val="28"/>
          <w:szCs w:val="28"/>
        </w:rPr>
        <w:t xml:space="preserve">победителем становился поставщик, предложивший наименьшую цену, но не имевший большого опыта в исполнении заказа запрашиваемого рода. </w:t>
      </w:r>
      <w:r w:rsidR="00AF6256">
        <w:rPr>
          <w:rFonts w:ascii="Times New Roman" w:hAnsi="Times New Roman" w:cs="Times New Roman"/>
          <w:sz w:val="28"/>
          <w:szCs w:val="28"/>
        </w:rPr>
        <w:t>Также, у этого критерия выделяют проблему, заключавш</w:t>
      </w:r>
      <w:r w:rsidR="0091493D">
        <w:rPr>
          <w:rFonts w:ascii="Times New Roman" w:hAnsi="Times New Roman" w:cs="Times New Roman"/>
          <w:sz w:val="28"/>
          <w:szCs w:val="28"/>
        </w:rPr>
        <w:t>ей</w:t>
      </w:r>
      <w:r w:rsidR="00AF6256">
        <w:rPr>
          <w:rFonts w:ascii="Times New Roman" w:hAnsi="Times New Roman" w:cs="Times New Roman"/>
          <w:sz w:val="28"/>
          <w:szCs w:val="28"/>
        </w:rPr>
        <w:t>ся в демпинг</w:t>
      </w:r>
      <w:r w:rsidR="0091493D">
        <w:rPr>
          <w:rFonts w:ascii="Times New Roman" w:hAnsi="Times New Roman" w:cs="Times New Roman"/>
          <w:sz w:val="28"/>
          <w:szCs w:val="28"/>
        </w:rPr>
        <w:t>е</w:t>
      </w:r>
      <w:r w:rsidR="00AF6256">
        <w:rPr>
          <w:rFonts w:ascii="Times New Roman" w:hAnsi="Times New Roman" w:cs="Times New Roman"/>
          <w:sz w:val="28"/>
          <w:szCs w:val="28"/>
        </w:rPr>
        <w:t xml:space="preserve"> цен</w:t>
      </w:r>
      <w:r w:rsidR="0091493D">
        <w:rPr>
          <w:rFonts w:ascii="Times New Roman" w:hAnsi="Times New Roman" w:cs="Times New Roman"/>
          <w:sz w:val="28"/>
          <w:szCs w:val="28"/>
        </w:rPr>
        <w:t>ы</w:t>
      </w:r>
      <w:r w:rsidR="00AF6256">
        <w:rPr>
          <w:rFonts w:ascii="Times New Roman" w:hAnsi="Times New Roman" w:cs="Times New Roman"/>
          <w:sz w:val="28"/>
          <w:szCs w:val="28"/>
        </w:rPr>
        <w:t xml:space="preserve"> контракта каким-либо поставщиком.</w:t>
      </w:r>
      <w:r w:rsidR="00352DBB">
        <w:rPr>
          <w:rFonts w:ascii="Times New Roman" w:hAnsi="Times New Roman" w:cs="Times New Roman"/>
          <w:sz w:val="28"/>
          <w:szCs w:val="28"/>
        </w:rPr>
        <w:t xml:space="preserve"> В этом случае, поставщик не мог исполнить </w:t>
      </w:r>
      <w:r w:rsidR="002F1659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352DBB">
        <w:rPr>
          <w:rFonts w:ascii="Times New Roman" w:hAnsi="Times New Roman" w:cs="Times New Roman"/>
          <w:sz w:val="28"/>
          <w:szCs w:val="28"/>
        </w:rPr>
        <w:t xml:space="preserve">должным образом и в указанные сроки, поэтому он заносился в реестр недобросовестных поставщиков, а заказчику приходилось нести временные издержки и заново </w:t>
      </w:r>
      <w:r w:rsidR="002F1659">
        <w:rPr>
          <w:rFonts w:ascii="Times New Roman" w:hAnsi="Times New Roman" w:cs="Times New Roman"/>
          <w:sz w:val="28"/>
          <w:szCs w:val="28"/>
        </w:rPr>
        <w:t>проводить закупку.</w:t>
      </w:r>
    </w:p>
    <w:p w:rsidR="00326322" w:rsidRDefault="007A3CAC" w:rsidP="004E59D7">
      <w:pPr>
        <w:widowControl w:val="0"/>
        <w:numPr>
          <w:ilvl w:val="0"/>
          <w:numId w:val="10"/>
        </w:numPr>
        <w:tabs>
          <w:tab w:val="clear" w:pos="1149"/>
        </w:tabs>
        <w:spacing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601F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6601F">
        <w:rPr>
          <w:rFonts w:ascii="Times New Roman" w:hAnsi="Times New Roman" w:cs="Times New Roman"/>
          <w:sz w:val="28"/>
          <w:szCs w:val="28"/>
        </w:rPr>
        <w:t xml:space="preserve"> «функциональные </w:t>
      </w:r>
      <w:r>
        <w:rPr>
          <w:rFonts w:ascii="Times New Roman" w:hAnsi="Times New Roman" w:cs="Times New Roman"/>
          <w:sz w:val="28"/>
          <w:szCs w:val="28"/>
        </w:rPr>
        <w:t xml:space="preserve">или качественные </w:t>
      </w:r>
      <w:r w:rsidR="0036601F">
        <w:rPr>
          <w:rFonts w:ascii="Times New Roman" w:hAnsi="Times New Roman" w:cs="Times New Roman"/>
          <w:sz w:val="28"/>
          <w:szCs w:val="28"/>
        </w:rPr>
        <w:t>характеристики»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самых трудно проверяемых. П</w:t>
      </w:r>
      <w:r w:rsidR="0036601F" w:rsidRPr="00E9393A">
        <w:rPr>
          <w:rFonts w:ascii="Times New Roman" w:hAnsi="Times New Roman" w:cs="Times New Roman"/>
          <w:sz w:val="28"/>
          <w:szCs w:val="28"/>
        </w:rPr>
        <w:t>равила оценк</w:t>
      </w:r>
      <w:r w:rsidR="0036601F">
        <w:rPr>
          <w:rFonts w:ascii="Times New Roman" w:hAnsi="Times New Roman" w:cs="Times New Roman"/>
          <w:sz w:val="28"/>
          <w:szCs w:val="28"/>
        </w:rPr>
        <w:t xml:space="preserve">и заявок на участие в конкурсе </w:t>
      </w:r>
      <w:r w:rsidR="0036601F" w:rsidRPr="00E9393A">
        <w:rPr>
          <w:rFonts w:ascii="Times New Roman" w:hAnsi="Times New Roman" w:cs="Times New Roman"/>
          <w:sz w:val="28"/>
          <w:szCs w:val="28"/>
        </w:rPr>
        <w:t xml:space="preserve">закрепляют за заказчиком право на установление максимальных значений в баллах для каждой характеристики. </w:t>
      </w:r>
      <w:r w:rsidR="0036601F">
        <w:rPr>
          <w:rFonts w:ascii="Times New Roman" w:hAnsi="Times New Roman" w:cs="Times New Roman"/>
          <w:sz w:val="28"/>
          <w:szCs w:val="28"/>
        </w:rPr>
        <w:t>Зачастую эта возможность приводит к тому, что член конкурсной комиссии выставляет оценку каждой характеристик</w:t>
      </w:r>
      <w:r w:rsidR="0085538C">
        <w:rPr>
          <w:rFonts w:ascii="Times New Roman" w:hAnsi="Times New Roman" w:cs="Times New Roman"/>
          <w:sz w:val="28"/>
          <w:szCs w:val="28"/>
        </w:rPr>
        <w:t>е</w:t>
      </w:r>
      <w:r w:rsidR="0036601F">
        <w:rPr>
          <w:rFonts w:ascii="Times New Roman" w:hAnsi="Times New Roman" w:cs="Times New Roman"/>
          <w:sz w:val="28"/>
          <w:szCs w:val="28"/>
        </w:rPr>
        <w:t xml:space="preserve"> исходя из личных убеждений и понимания вопроса. Таким образом, выставленная оценка не будет носить объективный характер</w:t>
      </w:r>
      <w:r w:rsidR="0036601F">
        <w:rPr>
          <w:rStyle w:val="ab"/>
          <w:rFonts w:ascii="Times New Roman" w:hAnsi="Times New Roman"/>
          <w:sz w:val="28"/>
          <w:szCs w:val="28"/>
        </w:rPr>
        <w:footnoteReference w:id="12"/>
      </w:r>
      <w:r w:rsidR="0036601F">
        <w:rPr>
          <w:rFonts w:ascii="Times New Roman" w:hAnsi="Times New Roman" w:cs="Times New Roman"/>
          <w:sz w:val="28"/>
          <w:szCs w:val="28"/>
        </w:rPr>
        <w:t xml:space="preserve">. В связи с этим, </w:t>
      </w:r>
      <w:r w:rsidR="0036601F" w:rsidRPr="00FC6F7E">
        <w:rPr>
          <w:rFonts w:ascii="Times New Roman" w:hAnsi="Times New Roman" w:cs="Times New Roman"/>
          <w:sz w:val="28"/>
          <w:szCs w:val="28"/>
        </w:rPr>
        <w:t xml:space="preserve">участник размещения заказа вряд ли сможет рассчитать </w:t>
      </w:r>
      <w:r w:rsidR="0036601F">
        <w:rPr>
          <w:rFonts w:ascii="Times New Roman" w:hAnsi="Times New Roman" w:cs="Times New Roman"/>
          <w:sz w:val="28"/>
          <w:szCs w:val="28"/>
        </w:rPr>
        <w:t>собственный</w:t>
      </w:r>
      <w:r w:rsidR="0036601F" w:rsidRPr="00FC6F7E">
        <w:rPr>
          <w:rFonts w:ascii="Times New Roman" w:hAnsi="Times New Roman" w:cs="Times New Roman"/>
          <w:sz w:val="28"/>
          <w:szCs w:val="28"/>
        </w:rPr>
        <w:t xml:space="preserve"> рейтинг по данному критерию, поскольку предугадать баллы, которые он может получить конкурсной комиссией, </w:t>
      </w:r>
      <w:r w:rsidR="0036601F">
        <w:rPr>
          <w:rFonts w:ascii="Times New Roman" w:hAnsi="Times New Roman" w:cs="Times New Roman"/>
          <w:sz w:val="28"/>
          <w:szCs w:val="28"/>
        </w:rPr>
        <w:lastRenderedPageBreak/>
        <w:t>достаточно сложно.</w:t>
      </w:r>
      <w:r w:rsidR="0085538C">
        <w:rPr>
          <w:rFonts w:ascii="Times New Roman" w:hAnsi="Times New Roman" w:cs="Times New Roman"/>
          <w:sz w:val="28"/>
          <w:szCs w:val="28"/>
        </w:rPr>
        <w:t xml:space="preserve"> Авторы учебно-методического пособия «Порядок оценки и сопоставления заявок на уча</w:t>
      </w:r>
      <w:r w:rsidR="00326322">
        <w:rPr>
          <w:rFonts w:ascii="Times New Roman" w:hAnsi="Times New Roman" w:cs="Times New Roman"/>
          <w:sz w:val="28"/>
          <w:szCs w:val="28"/>
        </w:rPr>
        <w:t>стие в конкурсе» считают, что эт</w:t>
      </w:r>
      <w:r w:rsidR="0091493D">
        <w:rPr>
          <w:rFonts w:ascii="Times New Roman" w:hAnsi="Times New Roman" w:cs="Times New Roman"/>
          <w:sz w:val="28"/>
          <w:szCs w:val="28"/>
        </w:rPr>
        <w:t>у</w:t>
      </w:r>
      <w:r w:rsidR="0032632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1493D">
        <w:rPr>
          <w:rFonts w:ascii="Times New Roman" w:hAnsi="Times New Roman" w:cs="Times New Roman"/>
          <w:sz w:val="28"/>
          <w:szCs w:val="28"/>
        </w:rPr>
        <w:t>у</w:t>
      </w:r>
      <w:r w:rsidR="00326322">
        <w:rPr>
          <w:rFonts w:ascii="Times New Roman" w:hAnsi="Times New Roman" w:cs="Times New Roman"/>
          <w:sz w:val="28"/>
          <w:szCs w:val="28"/>
        </w:rPr>
        <w:t xml:space="preserve"> </w:t>
      </w:r>
      <w:r w:rsidR="0091493D">
        <w:rPr>
          <w:rFonts w:ascii="Times New Roman" w:hAnsi="Times New Roman" w:cs="Times New Roman"/>
          <w:sz w:val="28"/>
          <w:szCs w:val="28"/>
        </w:rPr>
        <w:t xml:space="preserve">можно устранить путем введения </w:t>
      </w:r>
      <w:r w:rsidR="00326322">
        <w:rPr>
          <w:rFonts w:ascii="Times New Roman" w:hAnsi="Times New Roman" w:cs="Times New Roman"/>
          <w:sz w:val="28"/>
          <w:szCs w:val="28"/>
        </w:rPr>
        <w:t>«требования о необходимости установления каких-либо диапазонов оценки по каждой</w:t>
      </w:r>
      <w:r w:rsidR="0085538C">
        <w:rPr>
          <w:rFonts w:ascii="Times New Roman" w:hAnsi="Times New Roman" w:cs="Times New Roman"/>
          <w:sz w:val="28"/>
          <w:szCs w:val="28"/>
        </w:rPr>
        <w:t xml:space="preserve"> </w:t>
      </w:r>
      <w:r w:rsidR="00326322">
        <w:rPr>
          <w:rFonts w:ascii="Times New Roman" w:hAnsi="Times New Roman" w:cs="Times New Roman"/>
          <w:sz w:val="28"/>
          <w:szCs w:val="28"/>
        </w:rPr>
        <w:t>функциональной или качественной характеристике»</w:t>
      </w:r>
      <w:r w:rsidR="00326322">
        <w:rPr>
          <w:rStyle w:val="ab"/>
          <w:rFonts w:ascii="Times New Roman" w:hAnsi="Times New Roman"/>
          <w:sz w:val="28"/>
          <w:szCs w:val="28"/>
        </w:rPr>
        <w:footnoteReference w:id="13"/>
      </w:r>
      <w:r w:rsidR="00326322">
        <w:rPr>
          <w:rFonts w:ascii="Times New Roman" w:hAnsi="Times New Roman" w:cs="Times New Roman"/>
          <w:sz w:val="28"/>
          <w:szCs w:val="28"/>
        </w:rPr>
        <w:t>.</w:t>
      </w:r>
    </w:p>
    <w:p w:rsidR="0036601F" w:rsidRDefault="0036601F" w:rsidP="004E59D7">
      <w:pPr>
        <w:widowControl w:val="0"/>
        <w:numPr>
          <w:ilvl w:val="0"/>
          <w:numId w:val="10"/>
        </w:numPr>
        <w:tabs>
          <w:tab w:val="clear" w:pos="1149"/>
        </w:tabs>
        <w:spacing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«качество работ</w:t>
      </w:r>
      <w:r w:rsidR="00965A67">
        <w:rPr>
          <w:rFonts w:ascii="Times New Roman" w:hAnsi="Times New Roman" w:cs="Times New Roman"/>
          <w:sz w:val="28"/>
          <w:szCs w:val="28"/>
        </w:rPr>
        <w:t>, услуг и (или) квалификация участника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A67">
        <w:rPr>
          <w:rFonts w:ascii="Times New Roman" w:hAnsi="Times New Roman" w:cs="Times New Roman"/>
          <w:sz w:val="28"/>
          <w:szCs w:val="28"/>
        </w:rPr>
        <w:t xml:space="preserve"> является также трудно оценимым, </w:t>
      </w:r>
      <w:r w:rsidR="00201190">
        <w:rPr>
          <w:rFonts w:ascii="Times New Roman" w:hAnsi="Times New Roman" w:cs="Times New Roman"/>
          <w:sz w:val="28"/>
          <w:szCs w:val="28"/>
        </w:rPr>
        <w:t>потому что</w:t>
      </w:r>
      <w:r w:rsidR="00965A67">
        <w:rPr>
          <w:rFonts w:ascii="Times New Roman" w:hAnsi="Times New Roman" w:cs="Times New Roman"/>
          <w:sz w:val="28"/>
          <w:szCs w:val="28"/>
        </w:rPr>
        <w:t xml:space="preserve"> </w:t>
      </w:r>
      <w:r w:rsidR="00201190">
        <w:rPr>
          <w:rFonts w:ascii="Times New Roman" w:hAnsi="Times New Roman" w:cs="Times New Roman"/>
          <w:sz w:val="28"/>
          <w:szCs w:val="28"/>
        </w:rPr>
        <w:t xml:space="preserve">качество работ, услуг </w:t>
      </w:r>
      <w:r w:rsidR="00965A67">
        <w:rPr>
          <w:rFonts w:ascii="Times New Roman" w:hAnsi="Times New Roman" w:cs="Times New Roman"/>
          <w:sz w:val="28"/>
          <w:szCs w:val="28"/>
        </w:rPr>
        <w:t xml:space="preserve">можно будет оценить только после заключения контракта или его конечного исполнения. </w:t>
      </w:r>
      <w:r w:rsidR="006A58CE">
        <w:rPr>
          <w:rFonts w:ascii="Times New Roman" w:hAnsi="Times New Roman" w:cs="Times New Roman"/>
          <w:sz w:val="28"/>
          <w:szCs w:val="28"/>
        </w:rPr>
        <w:t xml:space="preserve">Поэтому, члены конкурсной комиссии должны выявить на этапе оценки </w:t>
      </w:r>
      <w:r w:rsidR="00AD1DCA">
        <w:rPr>
          <w:rFonts w:ascii="Times New Roman" w:hAnsi="Times New Roman" w:cs="Times New Roman"/>
          <w:sz w:val="28"/>
          <w:szCs w:val="28"/>
        </w:rPr>
        <w:t>у</w:t>
      </w:r>
      <w:r w:rsidR="006A58CE">
        <w:rPr>
          <w:rFonts w:ascii="Times New Roman" w:hAnsi="Times New Roman" w:cs="Times New Roman"/>
          <w:sz w:val="28"/>
          <w:szCs w:val="28"/>
        </w:rPr>
        <w:t>частника</w:t>
      </w:r>
      <w:r w:rsidR="00AD1DCA">
        <w:rPr>
          <w:rFonts w:ascii="Times New Roman" w:hAnsi="Times New Roman" w:cs="Times New Roman"/>
          <w:sz w:val="28"/>
          <w:szCs w:val="28"/>
        </w:rPr>
        <w:t xml:space="preserve">, который способен выполнить работу, оказать услугу максимально качественно. Однако </w:t>
      </w:r>
      <w:r w:rsidR="00827E91">
        <w:rPr>
          <w:rFonts w:ascii="Times New Roman" w:hAnsi="Times New Roman" w:cs="Times New Roman"/>
          <w:sz w:val="28"/>
          <w:szCs w:val="28"/>
        </w:rPr>
        <w:t>у данного</w:t>
      </w:r>
      <w:r w:rsidR="00AD1DC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27E91">
        <w:rPr>
          <w:rFonts w:ascii="Times New Roman" w:hAnsi="Times New Roman" w:cs="Times New Roman"/>
          <w:sz w:val="28"/>
          <w:szCs w:val="28"/>
        </w:rPr>
        <w:t>я</w:t>
      </w:r>
      <w:r w:rsidR="00AD1DCA">
        <w:rPr>
          <w:rFonts w:ascii="Times New Roman" w:hAnsi="Times New Roman" w:cs="Times New Roman"/>
          <w:sz w:val="28"/>
          <w:szCs w:val="28"/>
        </w:rPr>
        <w:t xml:space="preserve"> также имеется проблема выставления субъективной оценки</w:t>
      </w:r>
      <w:r w:rsidR="00827E91">
        <w:rPr>
          <w:rFonts w:ascii="Times New Roman" w:hAnsi="Times New Roman" w:cs="Times New Roman"/>
          <w:sz w:val="28"/>
          <w:szCs w:val="28"/>
        </w:rPr>
        <w:t xml:space="preserve"> членом конкурсной комиссии</w:t>
      </w:r>
      <w:r w:rsidR="00AD1DCA">
        <w:rPr>
          <w:rFonts w:ascii="Times New Roman" w:hAnsi="Times New Roman" w:cs="Times New Roman"/>
          <w:sz w:val="28"/>
          <w:szCs w:val="28"/>
        </w:rPr>
        <w:t>.</w:t>
      </w:r>
    </w:p>
    <w:p w:rsidR="00827E91" w:rsidRDefault="00644E74" w:rsidP="004E59D7">
      <w:pPr>
        <w:widowControl w:val="0"/>
        <w:numPr>
          <w:ilvl w:val="0"/>
          <w:numId w:val="10"/>
        </w:numPr>
        <w:tabs>
          <w:tab w:val="clear" w:pos="1149"/>
        </w:tabs>
        <w:spacing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«расходы на эксплуатацию товара» и «расходы на техническое обслуживание товара» похожи своим порядком оценивания, поэтому </w:t>
      </w:r>
      <w:r w:rsidR="00A332B4">
        <w:rPr>
          <w:rFonts w:ascii="Times New Roman" w:hAnsi="Times New Roman" w:cs="Times New Roman"/>
          <w:sz w:val="28"/>
          <w:szCs w:val="28"/>
        </w:rPr>
        <w:t xml:space="preserve">проблемы этих критериев аналогичны. Во-первых, информация о расходах </w:t>
      </w:r>
      <w:r w:rsidR="00217B75">
        <w:rPr>
          <w:rFonts w:ascii="Times New Roman" w:hAnsi="Times New Roman" w:cs="Times New Roman"/>
          <w:sz w:val="28"/>
          <w:szCs w:val="28"/>
        </w:rPr>
        <w:t xml:space="preserve">требует временных ресурсов, так как ее сложно найти в открытом доступе, и часто эта информация относится к какой-то конкретной модели какого-либо товарного знака, что запрещено </w:t>
      </w:r>
      <w:r w:rsidR="003428F9">
        <w:rPr>
          <w:rFonts w:ascii="Times New Roman" w:hAnsi="Times New Roman" w:cs="Times New Roman"/>
          <w:sz w:val="28"/>
          <w:szCs w:val="28"/>
        </w:rPr>
        <w:t xml:space="preserve">пунктом 3 статьи 22 </w:t>
      </w:r>
      <w:r w:rsidR="00217B75">
        <w:rPr>
          <w:rFonts w:ascii="Times New Roman" w:hAnsi="Times New Roman" w:cs="Times New Roman"/>
          <w:sz w:val="28"/>
          <w:szCs w:val="28"/>
        </w:rPr>
        <w:t>федеральн</w:t>
      </w:r>
      <w:r w:rsidR="003428F9">
        <w:rPr>
          <w:rFonts w:ascii="Times New Roman" w:hAnsi="Times New Roman" w:cs="Times New Roman"/>
          <w:sz w:val="28"/>
          <w:szCs w:val="28"/>
        </w:rPr>
        <w:t>ого</w:t>
      </w:r>
      <w:r w:rsidR="00217B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28F9">
        <w:rPr>
          <w:rFonts w:ascii="Times New Roman" w:hAnsi="Times New Roman" w:cs="Times New Roman"/>
          <w:sz w:val="28"/>
          <w:szCs w:val="28"/>
        </w:rPr>
        <w:t>а</w:t>
      </w:r>
      <w:r w:rsidR="00217B75">
        <w:rPr>
          <w:rFonts w:ascii="Times New Roman" w:hAnsi="Times New Roman" w:cs="Times New Roman"/>
          <w:sz w:val="28"/>
          <w:szCs w:val="28"/>
        </w:rPr>
        <w:t xml:space="preserve"> №94-ФЗ. Во-вторых, </w:t>
      </w:r>
      <w:r w:rsidR="0074207D">
        <w:rPr>
          <w:rFonts w:ascii="Times New Roman" w:hAnsi="Times New Roman" w:cs="Times New Roman"/>
          <w:sz w:val="28"/>
          <w:szCs w:val="28"/>
        </w:rPr>
        <w:t xml:space="preserve">из-за того, что эти критерии не являются условиями исполнения контракта, а скорее только дополнительной информацией, которая не накладывает никаких обязательств на поставщика, то </w:t>
      </w:r>
      <w:r w:rsidR="00960F7B">
        <w:rPr>
          <w:rFonts w:ascii="Times New Roman" w:hAnsi="Times New Roman" w:cs="Times New Roman"/>
          <w:sz w:val="28"/>
          <w:szCs w:val="28"/>
        </w:rPr>
        <w:t>поставщик,</w:t>
      </w:r>
      <w:r w:rsidR="0074207D">
        <w:rPr>
          <w:rFonts w:ascii="Times New Roman" w:hAnsi="Times New Roman" w:cs="Times New Roman"/>
          <w:sz w:val="28"/>
          <w:szCs w:val="28"/>
        </w:rPr>
        <w:t xml:space="preserve"> пользу</w:t>
      </w:r>
      <w:r w:rsidR="00960F7B">
        <w:rPr>
          <w:rFonts w:ascii="Times New Roman" w:hAnsi="Times New Roman" w:cs="Times New Roman"/>
          <w:sz w:val="28"/>
          <w:szCs w:val="28"/>
        </w:rPr>
        <w:t>ется</w:t>
      </w:r>
      <w:r w:rsidR="0074207D">
        <w:rPr>
          <w:rFonts w:ascii="Times New Roman" w:hAnsi="Times New Roman" w:cs="Times New Roman"/>
          <w:sz w:val="28"/>
          <w:szCs w:val="28"/>
        </w:rPr>
        <w:t xml:space="preserve"> тем</w:t>
      </w:r>
      <w:r w:rsidR="00960F7B">
        <w:rPr>
          <w:rFonts w:ascii="Times New Roman" w:hAnsi="Times New Roman" w:cs="Times New Roman"/>
          <w:sz w:val="28"/>
          <w:szCs w:val="28"/>
        </w:rPr>
        <w:t xml:space="preserve"> условием</w:t>
      </w:r>
      <w:r w:rsidR="0074207D">
        <w:rPr>
          <w:rFonts w:ascii="Times New Roman" w:hAnsi="Times New Roman" w:cs="Times New Roman"/>
          <w:sz w:val="28"/>
          <w:szCs w:val="28"/>
        </w:rPr>
        <w:t xml:space="preserve">, что 50 баллов дается заявке, предложившей </w:t>
      </w:r>
      <w:r w:rsidR="00960F7B">
        <w:rPr>
          <w:rFonts w:ascii="Times New Roman" w:hAnsi="Times New Roman" w:cs="Times New Roman"/>
          <w:sz w:val="28"/>
          <w:szCs w:val="28"/>
        </w:rPr>
        <w:t>равное</w:t>
      </w:r>
      <w:r w:rsidR="0074207D">
        <w:rPr>
          <w:rFonts w:ascii="Times New Roman" w:hAnsi="Times New Roman" w:cs="Times New Roman"/>
          <w:sz w:val="28"/>
          <w:szCs w:val="28"/>
        </w:rPr>
        <w:t xml:space="preserve"> или меньше </w:t>
      </w:r>
      <w:r w:rsidR="00960F7B">
        <w:rPr>
          <w:rFonts w:ascii="Times New Roman" w:hAnsi="Times New Roman" w:cs="Times New Roman"/>
          <w:sz w:val="28"/>
          <w:szCs w:val="28"/>
        </w:rPr>
        <w:t xml:space="preserve">половины максимальной стоимости расходов. Таким образом, большинство поставщиков получают рейтинг в 50 </w:t>
      </w:r>
      <w:r w:rsidR="00960F7B">
        <w:rPr>
          <w:rFonts w:ascii="Times New Roman" w:hAnsi="Times New Roman" w:cs="Times New Roman"/>
          <w:sz w:val="28"/>
          <w:szCs w:val="28"/>
        </w:rPr>
        <w:lastRenderedPageBreak/>
        <w:t>баллов, что никак не влияет на результат конкурса</w:t>
      </w:r>
      <w:r w:rsidR="003F2112">
        <w:rPr>
          <w:rStyle w:val="ab"/>
          <w:rFonts w:ascii="Times New Roman" w:hAnsi="Times New Roman"/>
          <w:sz w:val="28"/>
          <w:szCs w:val="28"/>
        </w:rPr>
        <w:footnoteReference w:id="14"/>
      </w:r>
      <w:r w:rsidR="00960F7B">
        <w:rPr>
          <w:rFonts w:ascii="Times New Roman" w:hAnsi="Times New Roman" w:cs="Times New Roman"/>
          <w:sz w:val="28"/>
          <w:szCs w:val="28"/>
        </w:rPr>
        <w:t>.</w:t>
      </w:r>
    </w:p>
    <w:p w:rsidR="00451E58" w:rsidRDefault="003428F9" w:rsidP="004E59D7">
      <w:pPr>
        <w:widowControl w:val="0"/>
        <w:numPr>
          <w:ilvl w:val="0"/>
          <w:numId w:val="10"/>
        </w:numPr>
        <w:tabs>
          <w:tab w:val="clear" w:pos="1149"/>
        </w:tabs>
        <w:spacing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критерия «сроки</w:t>
      </w:r>
      <w:r w:rsidR="0071011F">
        <w:rPr>
          <w:rFonts w:ascii="Times New Roman" w:hAnsi="Times New Roman" w:cs="Times New Roman"/>
          <w:sz w:val="28"/>
          <w:szCs w:val="28"/>
        </w:rPr>
        <w:t xml:space="preserve"> (периоды) поставки товаров, выполнения работ, оказания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601F">
        <w:rPr>
          <w:rFonts w:ascii="Times New Roman" w:hAnsi="Times New Roman" w:cs="Times New Roman"/>
          <w:sz w:val="28"/>
          <w:szCs w:val="28"/>
        </w:rPr>
        <w:t xml:space="preserve"> </w:t>
      </w:r>
      <w:r w:rsidR="0071011F">
        <w:rPr>
          <w:rFonts w:ascii="Times New Roman" w:hAnsi="Times New Roman" w:cs="Times New Roman"/>
          <w:sz w:val="28"/>
          <w:szCs w:val="28"/>
        </w:rPr>
        <w:t xml:space="preserve">заключается в том, что поставщики, с целью получить максимальный рейтинг по данному критерию, указывают в заявке минимальный срок поставки, а не реальный. </w:t>
      </w:r>
      <w:r w:rsidR="00451E58">
        <w:rPr>
          <w:rFonts w:ascii="Times New Roman" w:hAnsi="Times New Roman" w:cs="Times New Roman"/>
          <w:sz w:val="28"/>
          <w:szCs w:val="28"/>
        </w:rPr>
        <w:t xml:space="preserve">Это все приводит к тому, что поставщики </w:t>
      </w:r>
      <w:r w:rsidR="0017497A">
        <w:rPr>
          <w:rFonts w:ascii="Times New Roman" w:hAnsi="Times New Roman" w:cs="Times New Roman"/>
          <w:sz w:val="28"/>
          <w:szCs w:val="28"/>
        </w:rPr>
        <w:t xml:space="preserve">указывают минимальный срок поставки и </w:t>
      </w:r>
      <w:r w:rsidR="00451E58">
        <w:rPr>
          <w:rFonts w:ascii="Times New Roman" w:hAnsi="Times New Roman" w:cs="Times New Roman"/>
          <w:sz w:val="28"/>
          <w:szCs w:val="28"/>
        </w:rPr>
        <w:t>получают максимальный балл, а рейтинг не способствует выявлению лучшего поставщика</w:t>
      </w:r>
      <w:r w:rsidR="003F2112">
        <w:rPr>
          <w:rStyle w:val="ab"/>
          <w:rFonts w:ascii="Times New Roman" w:hAnsi="Times New Roman"/>
          <w:sz w:val="28"/>
          <w:szCs w:val="28"/>
        </w:rPr>
        <w:footnoteReference w:id="15"/>
      </w:r>
      <w:r w:rsidR="00451E58">
        <w:rPr>
          <w:rFonts w:ascii="Times New Roman" w:hAnsi="Times New Roman" w:cs="Times New Roman"/>
          <w:sz w:val="28"/>
          <w:szCs w:val="28"/>
        </w:rPr>
        <w:t>.</w:t>
      </w:r>
    </w:p>
    <w:p w:rsidR="00062A2F" w:rsidRDefault="00062A2F" w:rsidP="004E59D7">
      <w:pPr>
        <w:widowControl w:val="0"/>
        <w:numPr>
          <w:ilvl w:val="0"/>
          <w:numId w:val="10"/>
        </w:numPr>
        <w:tabs>
          <w:tab w:val="clear" w:pos="1149"/>
        </w:tabs>
        <w:spacing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критериев «срок предоставления гарантии качества</w:t>
      </w:r>
      <w:r w:rsidR="00F05D83">
        <w:rPr>
          <w:rFonts w:ascii="Times New Roman" w:hAnsi="Times New Roman" w:cs="Times New Roman"/>
          <w:sz w:val="28"/>
          <w:szCs w:val="28"/>
        </w:rPr>
        <w:t xml:space="preserve"> товара, работ, услуг</w:t>
      </w:r>
      <w:r>
        <w:rPr>
          <w:rFonts w:ascii="Times New Roman" w:hAnsi="Times New Roman" w:cs="Times New Roman"/>
          <w:sz w:val="28"/>
          <w:szCs w:val="28"/>
        </w:rPr>
        <w:t>» и «объем предоставления гарантии качества</w:t>
      </w:r>
      <w:r w:rsidR="00F05D83" w:rsidRPr="00F05D83">
        <w:rPr>
          <w:rFonts w:ascii="Times New Roman" w:hAnsi="Times New Roman" w:cs="Times New Roman"/>
          <w:sz w:val="28"/>
          <w:szCs w:val="28"/>
        </w:rPr>
        <w:t xml:space="preserve"> </w:t>
      </w:r>
      <w:r w:rsidR="00F05D83">
        <w:rPr>
          <w:rFonts w:ascii="Times New Roman" w:hAnsi="Times New Roman" w:cs="Times New Roman"/>
          <w:sz w:val="28"/>
          <w:szCs w:val="28"/>
        </w:rPr>
        <w:t>товара, работ, услуг</w:t>
      </w:r>
      <w:r>
        <w:rPr>
          <w:rFonts w:ascii="Times New Roman" w:hAnsi="Times New Roman" w:cs="Times New Roman"/>
          <w:sz w:val="28"/>
          <w:szCs w:val="28"/>
        </w:rPr>
        <w:t>» такая же, как и у критерия сроков поставки.</w:t>
      </w:r>
    </w:p>
    <w:p w:rsidR="00B24721" w:rsidRDefault="00B24721" w:rsidP="00B2472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92D" w:rsidRDefault="007F5B36" w:rsidP="005D29A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Toc389520785"/>
      <w:r w:rsidRPr="002739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739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Порядок оценки заявок по критериям, установленных федеральным законом №44-ФЗ и Постановлением Правительства №1085</w:t>
      </w:r>
      <w:bookmarkEnd w:id="4"/>
    </w:p>
    <w:p w:rsidR="0075592D" w:rsidRDefault="006173DB" w:rsidP="00B2472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государственных и муниципальных закупок развивается постоянно, поэтому </w:t>
      </w:r>
      <w:r w:rsidR="00303FBA">
        <w:rPr>
          <w:rFonts w:ascii="Times New Roman" w:hAnsi="Times New Roman" w:cs="Times New Roman"/>
          <w:sz w:val="28"/>
          <w:szCs w:val="28"/>
        </w:rPr>
        <w:t>недавно в силу</w:t>
      </w:r>
      <w:r w:rsidR="00303FBA" w:rsidRPr="00303FBA">
        <w:rPr>
          <w:rFonts w:ascii="Times New Roman" w:hAnsi="Times New Roman" w:cs="Times New Roman"/>
          <w:sz w:val="28"/>
          <w:szCs w:val="28"/>
        </w:rPr>
        <w:t xml:space="preserve"> </w:t>
      </w:r>
      <w:r w:rsidR="00303FBA">
        <w:rPr>
          <w:rFonts w:ascii="Times New Roman" w:hAnsi="Times New Roman" w:cs="Times New Roman"/>
          <w:sz w:val="28"/>
          <w:szCs w:val="28"/>
        </w:rPr>
        <w:t xml:space="preserve">вступил новый федеральный закон, регулирующий не только </w:t>
      </w:r>
      <w:r w:rsidR="0035236C">
        <w:rPr>
          <w:rFonts w:ascii="Times New Roman" w:hAnsi="Times New Roman" w:cs="Times New Roman"/>
          <w:sz w:val="28"/>
          <w:szCs w:val="28"/>
        </w:rPr>
        <w:t xml:space="preserve">этап </w:t>
      </w:r>
      <w:r w:rsidR="00303FBA">
        <w:rPr>
          <w:rFonts w:ascii="Times New Roman" w:hAnsi="Times New Roman" w:cs="Times New Roman"/>
          <w:sz w:val="28"/>
          <w:szCs w:val="28"/>
        </w:rPr>
        <w:t>размещени</w:t>
      </w:r>
      <w:r w:rsidR="0035236C">
        <w:rPr>
          <w:rFonts w:ascii="Times New Roman" w:hAnsi="Times New Roman" w:cs="Times New Roman"/>
          <w:sz w:val="28"/>
          <w:szCs w:val="28"/>
        </w:rPr>
        <w:t>я</w:t>
      </w:r>
      <w:r w:rsidR="00303FBA">
        <w:rPr>
          <w:rFonts w:ascii="Times New Roman" w:hAnsi="Times New Roman" w:cs="Times New Roman"/>
          <w:sz w:val="28"/>
          <w:szCs w:val="28"/>
        </w:rPr>
        <w:t xml:space="preserve"> заказа, но также </w:t>
      </w:r>
      <w:r w:rsidR="00C76BAA">
        <w:rPr>
          <w:rFonts w:ascii="Times New Roman" w:hAnsi="Times New Roman" w:cs="Times New Roman"/>
          <w:sz w:val="28"/>
          <w:szCs w:val="28"/>
        </w:rPr>
        <w:t xml:space="preserve">его </w:t>
      </w:r>
      <w:r w:rsidR="00303FBA">
        <w:rPr>
          <w:rFonts w:ascii="Times New Roman" w:hAnsi="Times New Roman" w:cs="Times New Roman"/>
          <w:sz w:val="28"/>
          <w:szCs w:val="28"/>
        </w:rPr>
        <w:t xml:space="preserve">планирование, исполнение </w:t>
      </w:r>
      <w:r w:rsidR="00C76BAA">
        <w:rPr>
          <w:rFonts w:ascii="Times New Roman" w:hAnsi="Times New Roman" w:cs="Times New Roman"/>
          <w:sz w:val="28"/>
          <w:szCs w:val="28"/>
        </w:rPr>
        <w:t xml:space="preserve">и мониторинг. Говорить однозначно о том, что закон работает так, как планировали, </w:t>
      </w:r>
      <w:r w:rsidR="007F5B36">
        <w:rPr>
          <w:rFonts w:ascii="Times New Roman" w:hAnsi="Times New Roman" w:cs="Times New Roman"/>
          <w:sz w:val="28"/>
          <w:szCs w:val="28"/>
        </w:rPr>
        <w:t>довольно рано, однако стоит заметить, что закон разрабатывался</w:t>
      </w:r>
      <w:r w:rsidR="00FF19D2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7F5B36">
        <w:rPr>
          <w:rFonts w:ascii="Times New Roman" w:hAnsi="Times New Roman" w:cs="Times New Roman"/>
          <w:sz w:val="28"/>
          <w:szCs w:val="28"/>
        </w:rPr>
        <w:t xml:space="preserve"> существовавших </w:t>
      </w:r>
      <w:r w:rsidR="00C76BAA">
        <w:rPr>
          <w:rFonts w:ascii="Times New Roman" w:hAnsi="Times New Roman" w:cs="Times New Roman"/>
          <w:sz w:val="28"/>
          <w:szCs w:val="28"/>
        </w:rPr>
        <w:t>недостатков</w:t>
      </w:r>
      <w:r w:rsidR="007F5B36">
        <w:rPr>
          <w:rFonts w:ascii="Times New Roman" w:hAnsi="Times New Roman" w:cs="Times New Roman"/>
          <w:sz w:val="28"/>
          <w:szCs w:val="28"/>
        </w:rPr>
        <w:t xml:space="preserve"> федерального закона №94-ФЗ.</w:t>
      </w:r>
    </w:p>
    <w:p w:rsidR="00FF19D2" w:rsidRDefault="00FF19D2" w:rsidP="00B2472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подверглись изменениям, поэтому в данной работе будут рассмотрены новые критерии </w:t>
      </w:r>
      <w:r w:rsidR="00003B08">
        <w:rPr>
          <w:rFonts w:ascii="Times New Roman" w:hAnsi="Times New Roman" w:cs="Times New Roman"/>
          <w:sz w:val="28"/>
          <w:szCs w:val="28"/>
        </w:rPr>
        <w:t>оценки заявок, окончательных предложений участников закупки.</w:t>
      </w:r>
    </w:p>
    <w:p w:rsidR="009C7AB8" w:rsidRDefault="009C7AB8" w:rsidP="00B2472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порядок оценки при федеральном законе №94-ФЗ применялся только в отношении конкурса, однако теперь порядку оценки подвергаются </w:t>
      </w:r>
      <w:r w:rsidR="0061534F">
        <w:rPr>
          <w:rFonts w:ascii="Times New Roman" w:hAnsi="Times New Roman" w:cs="Times New Roman"/>
          <w:sz w:val="28"/>
          <w:szCs w:val="28"/>
        </w:rPr>
        <w:t>как участники конкурса, так и участники запроса предложений.</w:t>
      </w:r>
    </w:p>
    <w:p w:rsidR="008D7824" w:rsidRDefault="00B76238" w:rsidP="00B2472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782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32 федерального закона №44-ФЗ</w:t>
      </w:r>
      <w:r w:rsidR="008D7824">
        <w:rPr>
          <w:rFonts w:ascii="Times New Roman" w:hAnsi="Times New Roman" w:cs="Times New Roman"/>
          <w:sz w:val="28"/>
          <w:szCs w:val="28"/>
        </w:rPr>
        <w:t>, перечислены 4 критерия оценки заявок/окончательных предложений на участие в заказе:</w:t>
      </w:r>
    </w:p>
    <w:p w:rsidR="008D7824" w:rsidRPr="008D7824" w:rsidRDefault="008D7824" w:rsidP="004E59D7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24">
        <w:rPr>
          <w:rFonts w:ascii="Times New Roman" w:hAnsi="Times New Roman" w:cs="Times New Roman"/>
          <w:sz w:val="28"/>
          <w:szCs w:val="28"/>
        </w:rPr>
        <w:t>цена контракта;</w:t>
      </w:r>
    </w:p>
    <w:p w:rsidR="008D7824" w:rsidRPr="008D7824" w:rsidRDefault="008D7824" w:rsidP="004E59D7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24">
        <w:rPr>
          <w:rFonts w:ascii="Times New Roman" w:hAnsi="Times New Roman" w:cs="Times New Roman"/>
          <w:sz w:val="28"/>
          <w:szCs w:val="28"/>
        </w:rPr>
        <w:t>расходы на эксплуатацию и ремонт товаров, использование результатов работ;</w:t>
      </w:r>
    </w:p>
    <w:p w:rsidR="008D7824" w:rsidRPr="008D7824" w:rsidRDefault="008D7824" w:rsidP="004E59D7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24">
        <w:rPr>
          <w:rFonts w:ascii="Times New Roman" w:hAnsi="Times New Roman" w:cs="Times New Roman"/>
          <w:sz w:val="28"/>
          <w:szCs w:val="28"/>
        </w:rPr>
        <w:t>качественные, функциональные и экологические характеристики объекта закупки;</w:t>
      </w:r>
    </w:p>
    <w:p w:rsidR="008D7824" w:rsidRPr="008D7824" w:rsidRDefault="008D7824" w:rsidP="004E59D7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24">
        <w:rPr>
          <w:rFonts w:ascii="Times New Roman" w:hAnsi="Times New Roman" w:cs="Times New Roman"/>
          <w:sz w:val="28"/>
          <w:szCs w:val="28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E23D78" w:rsidRDefault="008D7824" w:rsidP="008D7824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E27E83">
        <w:rPr>
          <w:rFonts w:ascii="Times New Roman" w:hAnsi="Times New Roman" w:cs="Times New Roman"/>
          <w:sz w:val="28"/>
          <w:szCs w:val="28"/>
        </w:rPr>
        <w:t xml:space="preserve"> новых Правилах оценки заявок, окончательных предложений  </w:t>
      </w:r>
      <w:r w:rsidR="00E634E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27E83">
        <w:rPr>
          <w:rFonts w:ascii="Times New Roman" w:hAnsi="Times New Roman" w:cs="Times New Roman"/>
          <w:sz w:val="28"/>
          <w:szCs w:val="28"/>
        </w:rPr>
        <w:t>частников закупки, утвержденных Постановлением Правительства №1085, установлены 6 критериев определения победителя закупки.</w:t>
      </w:r>
      <w:r w:rsidR="00E23D78">
        <w:rPr>
          <w:rFonts w:ascii="Times New Roman" w:hAnsi="Times New Roman" w:cs="Times New Roman"/>
          <w:sz w:val="28"/>
          <w:szCs w:val="28"/>
        </w:rPr>
        <w:t xml:space="preserve"> Эти критерии были разделены на 2 группы, поэтому первые четыре критерия относятся к стоимостным критериям, а последние два – к </w:t>
      </w:r>
      <w:proofErr w:type="spellStart"/>
      <w:r w:rsidR="00E23D78">
        <w:rPr>
          <w:rFonts w:ascii="Times New Roman" w:hAnsi="Times New Roman" w:cs="Times New Roman"/>
          <w:sz w:val="28"/>
          <w:szCs w:val="28"/>
        </w:rPr>
        <w:t>нестоимостным</w:t>
      </w:r>
      <w:proofErr w:type="spellEnd"/>
      <w:r w:rsidR="00E23D78">
        <w:rPr>
          <w:rFonts w:ascii="Times New Roman" w:hAnsi="Times New Roman" w:cs="Times New Roman"/>
          <w:sz w:val="28"/>
          <w:szCs w:val="28"/>
        </w:rPr>
        <w:t xml:space="preserve"> критериям оценки.</w:t>
      </w:r>
      <w:r w:rsidR="00262718">
        <w:rPr>
          <w:rFonts w:ascii="Times New Roman" w:hAnsi="Times New Roman" w:cs="Times New Roman"/>
          <w:sz w:val="28"/>
          <w:szCs w:val="28"/>
        </w:rPr>
        <w:t xml:space="preserve"> </w:t>
      </w:r>
      <w:r w:rsidR="00E23D78">
        <w:rPr>
          <w:rFonts w:ascii="Times New Roman" w:hAnsi="Times New Roman" w:cs="Times New Roman"/>
          <w:sz w:val="28"/>
          <w:szCs w:val="28"/>
        </w:rPr>
        <w:t xml:space="preserve">Разделение этих критериев на две группы связано с тем, что в новых Правилах оценки была составлена таблица распределения </w:t>
      </w:r>
      <w:r w:rsidR="00B03E77">
        <w:rPr>
          <w:rFonts w:ascii="Times New Roman" w:hAnsi="Times New Roman" w:cs="Times New Roman"/>
          <w:sz w:val="28"/>
          <w:szCs w:val="28"/>
        </w:rPr>
        <w:t xml:space="preserve">предельных величин </w:t>
      </w:r>
      <w:r w:rsidR="00E23D78">
        <w:rPr>
          <w:rFonts w:ascii="Times New Roman" w:hAnsi="Times New Roman" w:cs="Times New Roman"/>
          <w:sz w:val="28"/>
          <w:szCs w:val="28"/>
        </w:rPr>
        <w:t xml:space="preserve">значимости между </w:t>
      </w:r>
      <w:r w:rsidR="00B03E77">
        <w:rPr>
          <w:rFonts w:ascii="Times New Roman" w:hAnsi="Times New Roman" w:cs="Times New Roman"/>
          <w:sz w:val="28"/>
          <w:szCs w:val="28"/>
        </w:rPr>
        <w:t xml:space="preserve">стоимостными и </w:t>
      </w:r>
      <w:proofErr w:type="spellStart"/>
      <w:r w:rsidR="00B03E77">
        <w:rPr>
          <w:rFonts w:ascii="Times New Roman" w:hAnsi="Times New Roman" w:cs="Times New Roman"/>
          <w:sz w:val="28"/>
          <w:szCs w:val="28"/>
        </w:rPr>
        <w:t>нестоимостными</w:t>
      </w:r>
      <w:proofErr w:type="spellEnd"/>
      <w:r w:rsidR="00B03E77">
        <w:rPr>
          <w:rFonts w:ascii="Times New Roman" w:hAnsi="Times New Roman" w:cs="Times New Roman"/>
          <w:sz w:val="28"/>
          <w:szCs w:val="28"/>
        </w:rPr>
        <w:t xml:space="preserve"> </w:t>
      </w:r>
      <w:r w:rsidR="00E23D78">
        <w:rPr>
          <w:rFonts w:ascii="Times New Roman" w:hAnsi="Times New Roman" w:cs="Times New Roman"/>
          <w:sz w:val="28"/>
          <w:szCs w:val="28"/>
        </w:rPr>
        <w:t>критериями оценки</w:t>
      </w:r>
      <w:r w:rsidR="00262718">
        <w:rPr>
          <w:rFonts w:ascii="Times New Roman" w:hAnsi="Times New Roman" w:cs="Times New Roman"/>
          <w:sz w:val="28"/>
          <w:szCs w:val="28"/>
        </w:rPr>
        <w:t xml:space="preserve"> (см. Приложение №1)</w:t>
      </w:r>
      <w:r w:rsidR="00E23D78">
        <w:rPr>
          <w:rFonts w:ascii="Times New Roman" w:hAnsi="Times New Roman" w:cs="Times New Roman"/>
          <w:sz w:val="28"/>
          <w:szCs w:val="28"/>
        </w:rPr>
        <w:t>.</w:t>
      </w:r>
    </w:p>
    <w:p w:rsidR="007A34B6" w:rsidRDefault="00AB09A2" w:rsidP="00AF7A3B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752">
        <w:rPr>
          <w:rFonts w:ascii="Times New Roman" w:hAnsi="Times New Roman" w:cs="Times New Roman"/>
          <w:sz w:val="28"/>
          <w:szCs w:val="28"/>
        </w:rPr>
        <w:t xml:space="preserve">К первой группе относятся </w:t>
      </w:r>
      <w:r w:rsidR="009D4752" w:rsidRPr="009D4752">
        <w:rPr>
          <w:rFonts w:ascii="Times New Roman" w:hAnsi="Times New Roman" w:cs="Times New Roman"/>
          <w:sz w:val="28"/>
          <w:szCs w:val="28"/>
        </w:rPr>
        <w:t>критерии «цена контракта»</w:t>
      </w:r>
      <w:r w:rsidR="009D4752">
        <w:rPr>
          <w:rFonts w:ascii="Times New Roman" w:hAnsi="Times New Roman" w:cs="Times New Roman"/>
          <w:sz w:val="28"/>
          <w:szCs w:val="28"/>
        </w:rPr>
        <w:t>,</w:t>
      </w:r>
      <w:r w:rsidR="009D4752" w:rsidRPr="009D4752">
        <w:rPr>
          <w:rFonts w:ascii="Times New Roman" w:hAnsi="Times New Roman" w:cs="Times New Roman"/>
          <w:sz w:val="28"/>
          <w:szCs w:val="28"/>
        </w:rPr>
        <w:t xml:space="preserve"> «расходы на эксплуатацию и ремонт товаров, </w:t>
      </w:r>
      <w:r w:rsidR="009D4752">
        <w:rPr>
          <w:rFonts w:ascii="Times New Roman" w:hAnsi="Times New Roman" w:cs="Times New Roman"/>
          <w:sz w:val="28"/>
          <w:szCs w:val="28"/>
        </w:rPr>
        <w:t>использование результатов работ»,</w:t>
      </w:r>
      <w:r w:rsidR="008D7824">
        <w:rPr>
          <w:rFonts w:ascii="Times New Roman" w:hAnsi="Times New Roman" w:cs="Times New Roman"/>
          <w:sz w:val="28"/>
          <w:szCs w:val="28"/>
        </w:rPr>
        <w:t xml:space="preserve"> «</w:t>
      </w:r>
      <w:r w:rsidRPr="007A34B6">
        <w:rPr>
          <w:rFonts w:ascii="Times New Roman" w:hAnsi="Times New Roman" w:cs="Times New Roman"/>
          <w:sz w:val="28"/>
          <w:szCs w:val="28"/>
        </w:rPr>
        <w:t>стоимость жизненного цикла товара (объекта)</w:t>
      </w:r>
      <w:r w:rsidR="00AF7A3B">
        <w:rPr>
          <w:rFonts w:ascii="Times New Roman" w:hAnsi="Times New Roman" w:cs="Times New Roman"/>
          <w:sz w:val="28"/>
          <w:szCs w:val="28"/>
        </w:rPr>
        <w:t>»</w:t>
      </w:r>
      <w:r w:rsidRPr="007A34B6">
        <w:rPr>
          <w:rFonts w:ascii="Times New Roman" w:hAnsi="Times New Roman" w:cs="Times New Roman"/>
          <w:sz w:val="28"/>
          <w:szCs w:val="28"/>
        </w:rPr>
        <w:t>, созданного в результате выполнения работы в случаях, предусмотренных</w:t>
      </w:r>
      <w:r w:rsidR="005535A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59" w:tooltip="Ссылка на текущий документ" w:history="1">
        <w:r w:rsidRPr="007A34B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535AC">
        <w:rPr>
          <w:rFonts w:ascii="Times New Roman" w:hAnsi="Times New Roman" w:cs="Times New Roman"/>
          <w:sz w:val="28"/>
          <w:szCs w:val="28"/>
        </w:rPr>
        <w:t xml:space="preserve"> Правил оценки</w:t>
      </w:r>
      <w:r w:rsidR="00115588">
        <w:rPr>
          <w:rFonts w:ascii="Times New Roman" w:hAnsi="Times New Roman" w:cs="Times New Roman"/>
          <w:sz w:val="28"/>
          <w:szCs w:val="28"/>
        </w:rPr>
        <w:t>, а также критерий</w:t>
      </w:r>
      <w:r w:rsidR="00AF7A3B">
        <w:rPr>
          <w:rFonts w:ascii="Times New Roman" w:hAnsi="Times New Roman" w:cs="Times New Roman"/>
          <w:sz w:val="28"/>
          <w:szCs w:val="28"/>
        </w:rPr>
        <w:t xml:space="preserve"> «</w:t>
      </w:r>
      <w:r w:rsidR="007A34B6" w:rsidRPr="007A34B6">
        <w:rPr>
          <w:rFonts w:ascii="Times New Roman" w:hAnsi="Times New Roman" w:cs="Times New Roman"/>
          <w:sz w:val="28"/>
          <w:szCs w:val="28"/>
        </w:rPr>
        <w:t xml:space="preserve">предложение о сумме соответствующих расходов заказчика, которые заказчик осуществит или понесет по </w:t>
      </w:r>
      <w:proofErr w:type="spellStart"/>
      <w:r w:rsidR="007A34B6" w:rsidRPr="007A34B6">
        <w:rPr>
          <w:rFonts w:ascii="Times New Roman" w:hAnsi="Times New Roman" w:cs="Times New Roman"/>
          <w:sz w:val="28"/>
          <w:szCs w:val="28"/>
        </w:rPr>
        <w:t>энергосервисному</w:t>
      </w:r>
      <w:proofErr w:type="spellEnd"/>
      <w:r w:rsidR="007A34B6" w:rsidRPr="007A34B6">
        <w:rPr>
          <w:rFonts w:ascii="Times New Roman" w:hAnsi="Times New Roman" w:cs="Times New Roman"/>
          <w:sz w:val="28"/>
          <w:szCs w:val="28"/>
        </w:rPr>
        <w:t xml:space="preserve"> контракту</w:t>
      </w:r>
      <w:r w:rsidR="00AF7A3B">
        <w:rPr>
          <w:rFonts w:ascii="Times New Roman" w:hAnsi="Times New Roman" w:cs="Times New Roman"/>
          <w:sz w:val="28"/>
          <w:szCs w:val="28"/>
        </w:rPr>
        <w:t>»</w:t>
      </w:r>
      <w:r w:rsidR="005535AC">
        <w:rPr>
          <w:rFonts w:ascii="Times New Roman" w:hAnsi="Times New Roman" w:cs="Times New Roman"/>
          <w:sz w:val="28"/>
          <w:szCs w:val="28"/>
        </w:rPr>
        <w:t>.</w:t>
      </w:r>
    </w:p>
    <w:p w:rsidR="00A53D32" w:rsidRDefault="005535AC" w:rsidP="00EC5530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оценки заявки по критерию «</w:t>
      </w:r>
      <w:r w:rsidRPr="00937841">
        <w:rPr>
          <w:rFonts w:ascii="Times New Roman" w:hAnsi="Times New Roman" w:cs="Times New Roman"/>
          <w:i/>
          <w:sz w:val="28"/>
          <w:szCs w:val="28"/>
        </w:rPr>
        <w:t>цена контракта</w:t>
      </w:r>
      <w:r>
        <w:rPr>
          <w:rFonts w:ascii="Times New Roman" w:hAnsi="Times New Roman" w:cs="Times New Roman"/>
          <w:sz w:val="28"/>
          <w:szCs w:val="28"/>
        </w:rPr>
        <w:t xml:space="preserve">» заметно изменился. Этот критерий </w:t>
      </w:r>
      <w:r w:rsidR="0094303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обязательн</w:t>
      </w:r>
      <w:r w:rsidR="00943035">
        <w:rPr>
          <w:rFonts w:ascii="Times New Roman" w:hAnsi="Times New Roman" w:cs="Times New Roman"/>
          <w:sz w:val="28"/>
          <w:szCs w:val="28"/>
        </w:rPr>
        <w:t>ым 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использован</w:t>
      </w:r>
      <w:r w:rsidR="00943035">
        <w:rPr>
          <w:rFonts w:ascii="Times New Roman" w:hAnsi="Times New Roman" w:cs="Times New Roman"/>
          <w:sz w:val="28"/>
          <w:szCs w:val="28"/>
        </w:rPr>
        <w:t xml:space="preserve"> в любой закупке, однако для этого правила существует исключение, </w:t>
      </w:r>
      <w:r w:rsidR="00A53D32">
        <w:rPr>
          <w:rFonts w:ascii="Times New Roman" w:hAnsi="Times New Roman" w:cs="Times New Roman"/>
          <w:sz w:val="28"/>
          <w:szCs w:val="28"/>
        </w:rPr>
        <w:t>указанное в частях 6-7 статьи 32 федерального закона №44-ФЗ.</w:t>
      </w:r>
    </w:p>
    <w:p w:rsidR="00EC5530" w:rsidRDefault="00EC5530" w:rsidP="00EC5530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документации о закупке должна быть прописана информация о начальной максимальной цене контракта, а также стоимость жизненного цикла, если документацией о закупке был установлен критерий «</w:t>
      </w:r>
      <w:r w:rsidRPr="00937841">
        <w:rPr>
          <w:rFonts w:ascii="Times New Roman" w:hAnsi="Times New Roman" w:cs="Times New Roman"/>
          <w:i/>
          <w:sz w:val="28"/>
          <w:szCs w:val="28"/>
        </w:rPr>
        <w:t>стоимость жизненного цикла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37841">
        <w:rPr>
          <w:rFonts w:ascii="Times New Roman" w:hAnsi="Times New Roman" w:cs="Times New Roman"/>
          <w:sz w:val="28"/>
          <w:szCs w:val="28"/>
        </w:rPr>
        <w:t xml:space="preserve"> Значимость </w:t>
      </w:r>
      <w:r w:rsidR="00F4467E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="00937841">
        <w:rPr>
          <w:rFonts w:ascii="Times New Roman" w:hAnsi="Times New Roman" w:cs="Times New Roman"/>
          <w:sz w:val="28"/>
          <w:szCs w:val="28"/>
        </w:rPr>
        <w:t xml:space="preserve">критериев оценки </w:t>
      </w:r>
      <w:r w:rsidR="00F4467E">
        <w:rPr>
          <w:rFonts w:ascii="Times New Roman" w:hAnsi="Times New Roman" w:cs="Times New Roman"/>
          <w:sz w:val="28"/>
          <w:szCs w:val="28"/>
        </w:rPr>
        <w:t>тоже будет прописана в документации о закупке, но она будет зависеть</w:t>
      </w:r>
      <w:r w:rsidR="00937841">
        <w:rPr>
          <w:rFonts w:ascii="Times New Roman" w:hAnsi="Times New Roman" w:cs="Times New Roman"/>
          <w:sz w:val="28"/>
          <w:szCs w:val="28"/>
        </w:rPr>
        <w:t xml:space="preserve"> от вида закупаемых товар</w:t>
      </w:r>
      <w:r w:rsidR="00F4467E">
        <w:rPr>
          <w:rFonts w:ascii="Times New Roman" w:hAnsi="Times New Roman" w:cs="Times New Roman"/>
          <w:sz w:val="28"/>
          <w:szCs w:val="28"/>
        </w:rPr>
        <w:t>ов, работ, услуг и должна соответствовать таблице предельных величин значимости (см. Приложение №1)</w:t>
      </w:r>
      <w:r w:rsidR="00C90836">
        <w:rPr>
          <w:rFonts w:ascii="Times New Roman" w:hAnsi="Times New Roman" w:cs="Times New Roman"/>
          <w:sz w:val="28"/>
          <w:szCs w:val="28"/>
        </w:rPr>
        <w:t>. Сумма величин значимости критериев оценки должна составлять 100%.</w:t>
      </w:r>
    </w:p>
    <w:p w:rsidR="00603188" w:rsidRDefault="00603188" w:rsidP="00EC5530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лучшая заявка/окончательное предложение по каждому критерию может получить максимум 100 баллов. Это стало возможным благодаря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новой формуле</w:t>
      </w:r>
      <w:r w:rsidR="002B0DB1">
        <w:rPr>
          <w:rFonts w:ascii="Times New Roman" w:hAnsi="Times New Roman" w:cs="Times New Roman"/>
          <w:sz w:val="28"/>
          <w:szCs w:val="28"/>
        </w:rPr>
        <w:t>, которая рассчитывает количество баллов заявке/окончательному предложению по критериям оценки «цена контракта» и «стоимость жизненного цикла»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188" w:rsidRDefault="00603188" w:rsidP="00EC5530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&gt;0</m:t>
        </m:r>
      </m:oMath>
    </w:p>
    <w:p w:rsidR="00603188" w:rsidRDefault="00702551" w:rsidP="002B0DB1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×100</m:t>
        </m:r>
      </m:oMath>
      <w:r w:rsidR="002B0DB1" w:rsidRPr="002B0DB1">
        <w:rPr>
          <w:rFonts w:ascii="Times New Roman" w:hAnsi="Times New Roman" w:cs="Times New Roman"/>
          <w:sz w:val="28"/>
          <w:szCs w:val="28"/>
        </w:rPr>
        <w:t xml:space="preserve"> </w:t>
      </w:r>
      <w:r w:rsidR="002B0DB1">
        <w:rPr>
          <w:rFonts w:ascii="Times New Roman" w:hAnsi="Times New Roman" w:cs="Times New Roman"/>
          <w:sz w:val="28"/>
          <w:szCs w:val="28"/>
        </w:rPr>
        <w:t>,</w:t>
      </w:r>
    </w:p>
    <w:p w:rsidR="002B0DB1" w:rsidRDefault="002B0DB1" w:rsidP="002B0DB1">
      <w:pPr>
        <w:widowControl w:val="0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B0DB1" w:rsidRDefault="00702551" w:rsidP="002B0DB1">
      <w:pPr>
        <w:widowControl w:val="0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B0DB1">
        <w:rPr>
          <w:rFonts w:ascii="Times New Roman" w:hAnsi="Times New Roman" w:cs="Times New Roman"/>
          <w:sz w:val="28"/>
          <w:szCs w:val="28"/>
        </w:rPr>
        <w:t xml:space="preserve">– предложение </w:t>
      </w:r>
      <w:proofErr w:type="spellStart"/>
      <w:r w:rsidR="002B0DB1" w:rsidRPr="00B92B8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2B0DB1">
        <w:rPr>
          <w:rFonts w:ascii="Times New Roman" w:hAnsi="Times New Roman" w:cs="Times New Roman"/>
          <w:sz w:val="28"/>
          <w:szCs w:val="28"/>
        </w:rPr>
        <w:t>-тог</w:t>
      </w:r>
      <w:r w:rsidR="00B92B80">
        <w:rPr>
          <w:rFonts w:ascii="Times New Roman" w:hAnsi="Times New Roman" w:cs="Times New Roman"/>
          <w:sz w:val="28"/>
          <w:szCs w:val="28"/>
        </w:rPr>
        <w:t>о участника закупки;</w:t>
      </w:r>
    </w:p>
    <w:p w:rsidR="00B92B80" w:rsidRDefault="00702551" w:rsidP="002B0DB1">
      <w:pPr>
        <w:widowControl w:val="0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="00B92B80">
        <w:rPr>
          <w:rFonts w:ascii="Times New Roman" w:hAnsi="Times New Roman" w:cs="Times New Roman"/>
          <w:sz w:val="28"/>
          <w:szCs w:val="28"/>
        </w:rPr>
        <w:t xml:space="preserve"> – минимальное предложение из предложений по критерию оценки, сделанных участниками закупки;</w:t>
      </w:r>
    </w:p>
    <w:p w:rsidR="00B92B80" w:rsidRDefault="00B92B80" w:rsidP="002B0DB1">
      <w:pPr>
        <w:widowControl w:val="0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&lt;0</m:t>
        </m:r>
      </m:oMath>
    </w:p>
    <w:p w:rsidR="00B92B80" w:rsidRDefault="00702551" w:rsidP="00B92B80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×100</m:t>
        </m:r>
      </m:oMath>
      <w:r w:rsidR="00B92B80" w:rsidRPr="002B0DB1">
        <w:rPr>
          <w:rFonts w:ascii="Times New Roman" w:hAnsi="Times New Roman" w:cs="Times New Roman"/>
          <w:sz w:val="28"/>
          <w:szCs w:val="28"/>
        </w:rPr>
        <w:t xml:space="preserve"> </w:t>
      </w:r>
      <w:r w:rsidR="00B92B80">
        <w:rPr>
          <w:rFonts w:ascii="Times New Roman" w:hAnsi="Times New Roman" w:cs="Times New Roman"/>
          <w:sz w:val="28"/>
          <w:szCs w:val="28"/>
        </w:rPr>
        <w:t>,</w:t>
      </w:r>
    </w:p>
    <w:p w:rsidR="00B92B80" w:rsidRDefault="00B92B80" w:rsidP="00B92B80">
      <w:pPr>
        <w:widowControl w:val="0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92B80" w:rsidRDefault="00702551" w:rsidP="00B92B80">
      <w:pPr>
        <w:widowControl w:val="0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92B80">
        <w:rPr>
          <w:rFonts w:ascii="Times New Roman" w:hAnsi="Times New Roman" w:cs="Times New Roman"/>
          <w:sz w:val="28"/>
          <w:szCs w:val="28"/>
        </w:rPr>
        <w:t>– максимальное предложение из предложений по критерию оценки, сделанных участниками закупки.</w:t>
      </w:r>
    </w:p>
    <w:p w:rsidR="00947099" w:rsidRDefault="00B03E77" w:rsidP="00947099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количества баллов по</w:t>
      </w:r>
      <w:r w:rsidR="001D2803">
        <w:rPr>
          <w:rFonts w:ascii="Times New Roman" w:hAnsi="Times New Roman" w:cs="Times New Roman"/>
          <w:sz w:val="28"/>
          <w:szCs w:val="28"/>
        </w:rPr>
        <w:t xml:space="preserve"> первой формул</w:t>
      </w:r>
      <w:r>
        <w:rPr>
          <w:rFonts w:ascii="Times New Roman" w:hAnsi="Times New Roman" w:cs="Times New Roman"/>
          <w:sz w:val="28"/>
          <w:szCs w:val="28"/>
        </w:rPr>
        <w:t>е не возникает никаких вопросов, так как заметно</w:t>
      </w:r>
      <w:r w:rsidR="001D2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заявка/окончательное предложение</w:t>
      </w:r>
      <w:r w:rsidR="00947099">
        <w:rPr>
          <w:rFonts w:ascii="Times New Roman" w:hAnsi="Times New Roman" w:cs="Times New Roman"/>
          <w:sz w:val="28"/>
          <w:szCs w:val="28"/>
        </w:rPr>
        <w:t xml:space="preserve"> участника сравнивается не с начальной максимальной ценой контракта, а с заявкой</w:t>
      </w:r>
      <w:r>
        <w:rPr>
          <w:rFonts w:ascii="Times New Roman" w:hAnsi="Times New Roman" w:cs="Times New Roman"/>
          <w:sz w:val="28"/>
          <w:szCs w:val="28"/>
        </w:rPr>
        <w:t>, указавш</w:t>
      </w:r>
      <w:r w:rsidR="0094709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наименьшую цену</w:t>
      </w:r>
      <w:r w:rsidR="00947099">
        <w:rPr>
          <w:rFonts w:ascii="Times New Roman" w:hAnsi="Times New Roman" w:cs="Times New Roman"/>
          <w:sz w:val="28"/>
          <w:szCs w:val="28"/>
        </w:rPr>
        <w:t>, что является наиболее объективной оценкой. Однако возник ряд вопросов с применением второй формулы, так как в случае «</w:t>
      </w:r>
      <w:r w:rsidR="00947099" w:rsidRPr="00352652">
        <w:rPr>
          <w:rFonts w:ascii="Times New Roman" w:hAnsi="Times New Roman" w:cs="Times New Roman"/>
          <w:sz w:val="28"/>
          <w:szCs w:val="28"/>
        </w:rPr>
        <w:t>отрицательной</w:t>
      </w:r>
      <w:r w:rsidR="00947099">
        <w:rPr>
          <w:rFonts w:ascii="Times New Roman" w:hAnsi="Times New Roman" w:cs="Times New Roman"/>
          <w:sz w:val="28"/>
          <w:szCs w:val="28"/>
        </w:rPr>
        <w:t>» цены контракта, заявка может получить более 100 баллов</w:t>
      </w:r>
      <w:r w:rsidR="00480459">
        <w:rPr>
          <w:rStyle w:val="ab"/>
          <w:rFonts w:ascii="Times New Roman" w:hAnsi="Times New Roman"/>
          <w:sz w:val="28"/>
          <w:szCs w:val="28"/>
        </w:rPr>
        <w:footnoteReference w:id="16"/>
      </w:r>
      <w:r w:rsidR="00947099">
        <w:rPr>
          <w:rFonts w:ascii="Times New Roman" w:hAnsi="Times New Roman" w:cs="Times New Roman"/>
          <w:sz w:val="28"/>
          <w:szCs w:val="28"/>
        </w:rPr>
        <w:t xml:space="preserve">, </w:t>
      </w:r>
      <w:r w:rsidR="00D21A31">
        <w:rPr>
          <w:rFonts w:ascii="Times New Roman" w:hAnsi="Times New Roman" w:cs="Times New Roman"/>
          <w:sz w:val="28"/>
          <w:szCs w:val="28"/>
        </w:rPr>
        <w:t>что противоречит пункту 11 Постановления Правительства №1085.</w:t>
      </w:r>
    </w:p>
    <w:p w:rsidR="00D21A31" w:rsidRDefault="00352652" w:rsidP="00E815C2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будет рассмотрен критерий </w:t>
      </w:r>
      <w:r w:rsidRPr="00352652">
        <w:rPr>
          <w:rFonts w:ascii="Times New Roman" w:hAnsi="Times New Roman" w:cs="Times New Roman"/>
          <w:sz w:val="28"/>
          <w:szCs w:val="28"/>
        </w:rPr>
        <w:t>«</w:t>
      </w:r>
      <w:r w:rsidRPr="00937841">
        <w:rPr>
          <w:rFonts w:ascii="Times New Roman" w:hAnsi="Times New Roman" w:cs="Times New Roman"/>
          <w:i/>
          <w:sz w:val="28"/>
          <w:szCs w:val="28"/>
        </w:rPr>
        <w:t>расходы на эксплуатацию и ремонт товаров (объектов), использование результатов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15C2">
        <w:rPr>
          <w:rFonts w:ascii="Times New Roman" w:hAnsi="Times New Roman" w:cs="Times New Roman"/>
          <w:sz w:val="28"/>
          <w:szCs w:val="28"/>
        </w:rPr>
        <w:t>.</w:t>
      </w:r>
      <w:r w:rsidR="00B7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2D" w:rsidRDefault="00E815C2" w:rsidP="00B2472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документации о закупке </w:t>
      </w:r>
      <w:r w:rsidR="00115588">
        <w:rPr>
          <w:rFonts w:ascii="Times New Roman" w:hAnsi="Times New Roman" w:cs="Times New Roman"/>
          <w:sz w:val="28"/>
          <w:szCs w:val="28"/>
        </w:rPr>
        <w:t>указывается один или несколько видов эксплуатационных расходов, либо совокупность предлагаемых расходов.</w:t>
      </w:r>
      <w:r w:rsidR="002662D4">
        <w:rPr>
          <w:rFonts w:ascii="Times New Roman" w:hAnsi="Times New Roman" w:cs="Times New Roman"/>
          <w:sz w:val="28"/>
          <w:szCs w:val="28"/>
        </w:rPr>
        <w:t xml:space="preserve"> </w:t>
      </w:r>
      <w:r w:rsidR="00C90836">
        <w:rPr>
          <w:rFonts w:ascii="Times New Roman" w:hAnsi="Times New Roman" w:cs="Times New Roman"/>
          <w:sz w:val="28"/>
          <w:szCs w:val="28"/>
        </w:rPr>
        <w:lastRenderedPageBreak/>
        <w:t>Также, в этой документации устанавливается информация о сроке службы или сроке эксплуатации товара (объекта). Значимость этого критерия зависит от вида предмета закупки (см. Приложение №1), но величина значимости этого критерия не может превышать величину значимости критерия «цена контракта».</w:t>
      </w:r>
    </w:p>
    <w:p w:rsidR="00C90836" w:rsidRDefault="00C90836" w:rsidP="00B2472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954A32">
        <w:rPr>
          <w:rFonts w:ascii="Times New Roman" w:hAnsi="Times New Roman" w:cs="Times New Roman"/>
          <w:sz w:val="28"/>
          <w:szCs w:val="28"/>
        </w:rPr>
        <w:t>нижеприведенной формулы, 100 баллов по данному критерию получает заявка/окончательное предложение, предложившая минимальную сумму расходов на эксплуатацию:</w:t>
      </w:r>
    </w:p>
    <w:p w:rsidR="00954A32" w:rsidRDefault="00702551" w:rsidP="00954A32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ЦЭБ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ЦЭ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ЦЭ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×100</m:t>
        </m:r>
      </m:oMath>
      <w:r w:rsidR="00954A32" w:rsidRPr="002B0DB1">
        <w:rPr>
          <w:rFonts w:ascii="Times New Roman" w:hAnsi="Times New Roman" w:cs="Times New Roman"/>
          <w:sz w:val="28"/>
          <w:szCs w:val="28"/>
        </w:rPr>
        <w:t xml:space="preserve"> </w:t>
      </w:r>
      <w:r w:rsidR="00954A32">
        <w:rPr>
          <w:rFonts w:ascii="Times New Roman" w:hAnsi="Times New Roman" w:cs="Times New Roman"/>
          <w:sz w:val="28"/>
          <w:szCs w:val="28"/>
        </w:rPr>
        <w:t>,</w:t>
      </w:r>
    </w:p>
    <w:p w:rsidR="00954A32" w:rsidRDefault="00954A32" w:rsidP="00954A32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54A32" w:rsidRPr="00954A32" w:rsidRDefault="00702551" w:rsidP="00954A32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ЦЭ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="00954A32">
        <w:rPr>
          <w:rFonts w:ascii="Times New Roman" w:hAnsi="Times New Roman" w:cs="Times New Roman"/>
          <w:sz w:val="28"/>
          <w:szCs w:val="28"/>
        </w:rPr>
        <w:t xml:space="preserve"> - минимальное предложение из предложений по критерию эксплуатационных расходов;</w:t>
      </w:r>
    </w:p>
    <w:p w:rsidR="00954A32" w:rsidRDefault="00702551" w:rsidP="00954A32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ЦЭ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54A32">
        <w:rPr>
          <w:rFonts w:ascii="Times New Roman" w:hAnsi="Times New Roman" w:cs="Times New Roman"/>
          <w:sz w:val="28"/>
          <w:szCs w:val="28"/>
        </w:rPr>
        <w:t xml:space="preserve">– предложение </w:t>
      </w:r>
      <w:r w:rsidR="00954A32" w:rsidRPr="00D81E56">
        <w:rPr>
          <w:rFonts w:ascii="Times New Roman" w:hAnsi="Times New Roman" w:cs="Times New Roman"/>
          <w:i/>
          <w:sz w:val="28"/>
          <w:szCs w:val="28"/>
        </w:rPr>
        <w:t>i</w:t>
      </w:r>
      <w:r w:rsidR="00954A32">
        <w:rPr>
          <w:rFonts w:ascii="Times New Roman" w:hAnsi="Times New Roman" w:cs="Times New Roman"/>
          <w:sz w:val="28"/>
          <w:szCs w:val="28"/>
        </w:rPr>
        <w:t>-того участника закупки.</w:t>
      </w:r>
    </w:p>
    <w:p w:rsidR="00EA7B15" w:rsidRDefault="00954A32" w:rsidP="00954A32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предложение любого участника закупки рассчитывается по следующей формуле:</w:t>
      </w:r>
    </w:p>
    <w:p w:rsidR="00954A32" w:rsidRDefault="00702551" w:rsidP="00EA7B15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ЦЭ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эр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ti</m:t>
                </m:r>
              </m:sub>
            </m:sSub>
          </m:e>
        </m:nary>
      </m:oMath>
      <w:r w:rsidR="00EA7B1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A7B15" w:rsidRDefault="00EA7B15" w:rsidP="00EA7B15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A7B15" w:rsidRDefault="00EA7B15" w:rsidP="00EA7B15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видов эксплуатационных расходов, указанных в документации о закупке;</w:t>
      </w:r>
    </w:p>
    <w:p w:rsidR="00954A32" w:rsidRDefault="00702551" w:rsidP="00954A32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ti</m:t>
            </m:r>
          </m:sub>
        </m:sSub>
      </m:oMath>
      <w:r w:rsidR="00EA7B15" w:rsidRPr="00787559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 xml:space="preserve">– </w:t>
      </w:r>
      <w:r w:rsidR="00EA7B15">
        <w:rPr>
          <w:rFonts w:ascii="Times New Roman" w:hAnsi="Times New Roman" w:cs="Times New Roman"/>
          <w:sz w:val="28"/>
          <w:szCs w:val="28"/>
        </w:rPr>
        <w:t>сумма эксплуатационных расходов, указанн</w:t>
      </w:r>
      <w:r w:rsidR="00787559">
        <w:rPr>
          <w:rFonts w:ascii="Times New Roman" w:hAnsi="Times New Roman" w:cs="Times New Roman"/>
          <w:sz w:val="28"/>
          <w:szCs w:val="28"/>
        </w:rPr>
        <w:t>ая</w:t>
      </w:r>
      <w:r w:rsidR="00EA7B15">
        <w:rPr>
          <w:rFonts w:ascii="Times New Roman" w:hAnsi="Times New Roman" w:cs="Times New Roman"/>
          <w:sz w:val="28"/>
          <w:szCs w:val="28"/>
        </w:rPr>
        <w:t xml:space="preserve"> в</w:t>
      </w:r>
      <w:r w:rsidR="00EA7B15" w:rsidRPr="00EA7B15">
        <w:rPr>
          <w:rFonts w:ascii="Times New Roman" w:hAnsi="Times New Roman" w:cs="Times New Roman"/>
          <w:sz w:val="28"/>
          <w:szCs w:val="28"/>
        </w:rPr>
        <w:t xml:space="preserve"> </w:t>
      </w:r>
      <w:r w:rsidR="00EA7B15" w:rsidRPr="00954A32">
        <w:rPr>
          <w:rFonts w:ascii="Times New Roman" w:hAnsi="Times New Roman" w:cs="Times New Roman"/>
          <w:sz w:val="28"/>
          <w:szCs w:val="28"/>
        </w:rPr>
        <w:t>i</w:t>
      </w:r>
      <w:r w:rsidR="00EA7B15">
        <w:rPr>
          <w:rFonts w:ascii="Times New Roman" w:hAnsi="Times New Roman" w:cs="Times New Roman"/>
          <w:sz w:val="28"/>
          <w:szCs w:val="28"/>
        </w:rPr>
        <w:t>-то</w:t>
      </w:r>
      <w:r w:rsidR="00787559">
        <w:rPr>
          <w:rFonts w:ascii="Times New Roman" w:hAnsi="Times New Roman" w:cs="Times New Roman"/>
          <w:sz w:val="28"/>
          <w:szCs w:val="28"/>
        </w:rPr>
        <w:t>й заявке по виду расходов (</w:t>
      </w:r>
      <w:r w:rsidR="007875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87559">
        <w:rPr>
          <w:rFonts w:ascii="Times New Roman" w:hAnsi="Times New Roman" w:cs="Times New Roman"/>
          <w:sz w:val="28"/>
          <w:szCs w:val="28"/>
        </w:rPr>
        <w:t>) в течение указанного срока службы или эксплуатации товара.</w:t>
      </w:r>
    </w:p>
    <w:p w:rsidR="00787559" w:rsidRDefault="00787559" w:rsidP="00954A32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важный нюанс, заключающий в том, что</w:t>
      </w:r>
      <w:r w:rsidR="004A3755">
        <w:rPr>
          <w:rFonts w:ascii="Times New Roman" w:hAnsi="Times New Roman" w:cs="Times New Roman"/>
          <w:sz w:val="28"/>
          <w:szCs w:val="28"/>
        </w:rPr>
        <w:t xml:space="preserve"> в случае предложения всеми участниками закупки </w:t>
      </w:r>
      <w:r w:rsidR="00C11558">
        <w:rPr>
          <w:rFonts w:ascii="Times New Roman" w:hAnsi="Times New Roman" w:cs="Times New Roman"/>
          <w:sz w:val="28"/>
          <w:szCs w:val="28"/>
        </w:rPr>
        <w:t>заявок/окончательных предложений</w:t>
      </w:r>
      <w:r>
        <w:rPr>
          <w:rFonts w:ascii="Times New Roman" w:hAnsi="Times New Roman" w:cs="Times New Roman"/>
          <w:sz w:val="28"/>
          <w:szCs w:val="28"/>
        </w:rPr>
        <w:t>, содержащие одина</w:t>
      </w:r>
      <w:r w:rsidR="00C11558">
        <w:rPr>
          <w:rFonts w:ascii="Times New Roman" w:hAnsi="Times New Roman" w:cs="Times New Roman"/>
          <w:sz w:val="28"/>
          <w:szCs w:val="28"/>
        </w:rPr>
        <w:t xml:space="preserve">ковые суммы расходов на эксплуатацию, ремонт товаров (объектов), использование результатов работы, </w:t>
      </w:r>
      <w:r w:rsidR="004A3755">
        <w:rPr>
          <w:rFonts w:ascii="Times New Roman" w:hAnsi="Times New Roman" w:cs="Times New Roman"/>
          <w:sz w:val="28"/>
          <w:szCs w:val="28"/>
        </w:rPr>
        <w:t xml:space="preserve">то </w:t>
      </w:r>
      <w:r w:rsidR="00C11558">
        <w:rPr>
          <w:rFonts w:ascii="Times New Roman" w:hAnsi="Times New Roman" w:cs="Times New Roman"/>
          <w:sz w:val="28"/>
          <w:szCs w:val="28"/>
        </w:rPr>
        <w:t xml:space="preserve">рассматриваемый критерий не может быть использован. В таком случае, величина значимости критерия «цена контракта» увеличивается на величину </w:t>
      </w:r>
      <w:r w:rsidR="00C11558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значимости критерия </w:t>
      </w:r>
      <w:r w:rsidR="004A3755">
        <w:rPr>
          <w:rFonts w:ascii="Times New Roman" w:hAnsi="Times New Roman" w:cs="Times New Roman"/>
          <w:sz w:val="28"/>
          <w:szCs w:val="28"/>
        </w:rPr>
        <w:t>«</w:t>
      </w:r>
      <w:r w:rsidR="004A3755" w:rsidRPr="004A3755">
        <w:rPr>
          <w:rFonts w:ascii="Times New Roman" w:hAnsi="Times New Roman" w:cs="Times New Roman"/>
          <w:sz w:val="28"/>
          <w:szCs w:val="28"/>
        </w:rPr>
        <w:t>расходы на эксплуатацию и ремонт товаров (объектов), использование результатов работ</w:t>
      </w:r>
      <w:r w:rsidR="004A3755">
        <w:rPr>
          <w:rFonts w:ascii="Times New Roman" w:hAnsi="Times New Roman" w:cs="Times New Roman"/>
          <w:sz w:val="28"/>
          <w:szCs w:val="28"/>
        </w:rPr>
        <w:t>».</w:t>
      </w:r>
    </w:p>
    <w:p w:rsidR="0075592D" w:rsidRDefault="004A3755" w:rsidP="00B2472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стоимостным критерием является «</w:t>
      </w:r>
      <w:r w:rsidRPr="007A34B6">
        <w:rPr>
          <w:rFonts w:ascii="Times New Roman" w:hAnsi="Times New Roman" w:cs="Times New Roman"/>
          <w:sz w:val="28"/>
          <w:szCs w:val="28"/>
        </w:rPr>
        <w:t xml:space="preserve">предложение о сумме соответствующих расходов заказчика, которые заказчик осуществит или понесет по </w:t>
      </w:r>
      <w:proofErr w:type="spellStart"/>
      <w:r w:rsidRPr="007A34B6">
        <w:rPr>
          <w:rFonts w:ascii="Times New Roman" w:hAnsi="Times New Roman" w:cs="Times New Roman"/>
          <w:sz w:val="28"/>
          <w:szCs w:val="28"/>
        </w:rPr>
        <w:t>энергосервисному</w:t>
      </w:r>
      <w:proofErr w:type="spellEnd"/>
      <w:r w:rsidRPr="007A34B6">
        <w:rPr>
          <w:rFonts w:ascii="Times New Roman" w:hAnsi="Times New Roman" w:cs="Times New Roman"/>
          <w:sz w:val="28"/>
          <w:szCs w:val="28"/>
        </w:rPr>
        <w:t xml:space="preserve"> контракту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212E">
        <w:rPr>
          <w:rFonts w:ascii="Times New Roman" w:hAnsi="Times New Roman" w:cs="Times New Roman"/>
          <w:sz w:val="28"/>
          <w:szCs w:val="28"/>
        </w:rPr>
        <w:t xml:space="preserve">, который применяется при запросе предложений. </w:t>
      </w:r>
      <w:r w:rsidR="003250C4">
        <w:rPr>
          <w:rFonts w:ascii="Times New Roman" w:hAnsi="Times New Roman" w:cs="Times New Roman"/>
          <w:sz w:val="28"/>
          <w:szCs w:val="28"/>
        </w:rPr>
        <w:t>Порядок оценки по этому критери</w:t>
      </w:r>
      <w:r w:rsidR="00F8331A">
        <w:rPr>
          <w:rFonts w:ascii="Times New Roman" w:hAnsi="Times New Roman" w:cs="Times New Roman"/>
          <w:sz w:val="28"/>
          <w:szCs w:val="28"/>
        </w:rPr>
        <w:t>ю</w:t>
      </w:r>
      <w:r w:rsidR="003250C4">
        <w:rPr>
          <w:rFonts w:ascii="Times New Roman" w:hAnsi="Times New Roman" w:cs="Times New Roman"/>
          <w:sz w:val="28"/>
          <w:szCs w:val="28"/>
        </w:rPr>
        <w:t xml:space="preserve"> не расписан в новых Правилах оценки, как предыдущие, поэтому</w:t>
      </w:r>
      <w:r w:rsidR="00F8331A">
        <w:rPr>
          <w:rFonts w:ascii="Times New Roman" w:hAnsi="Times New Roman" w:cs="Times New Roman"/>
          <w:sz w:val="28"/>
          <w:szCs w:val="28"/>
        </w:rPr>
        <w:t xml:space="preserve"> порядок оценки происходит как при критерии расходов на эксплуатацию.</w:t>
      </w:r>
    </w:p>
    <w:p w:rsidR="0036601F" w:rsidRDefault="00871881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будут рассмотрены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нестоимостные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критерии.</w:t>
      </w:r>
      <w:r w:rsidR="00543A67">
        <w:rPr>
          <w:rFonts w:ascii="Times New Roman" w:hAnsi="Times New Roman" w:cs="Times New Roman"/>
          <w:sz w:val="28"/>
          <w:szCs w:val="28"/>
        </w:rPr>
        <w:t xml:space="preserve"> Значимость этих критериев тоже зависит от вида закупаемых товаров, работ, услуг в соответствии с предельными величинами критериев значимости (см. Приложение №1).</w:t>
      </w:r>
    </w:p>
    <w:p w:rsidR="00452FE9" w:rsidRDefault="00452FE9" w:rsidP="00452FE9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документации о закупке по критерию «</w:t>
      </w:r>
      <w:r w:rsidRPr="00452FE9">
        <w:rPr>
          <w:rFonts w:ascii="Times New Roman" w:hAnsi="Times New Roman" w:cs="Times New Roman"/>
          <w:i/>
          <w:sz w:val="28"/>
          <w:szCs w:val="28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rFonts w:ascii="Times New Roman" w:hAnsi="Times New Roman" w:cs="Times New Roman"/>
          <w:sz w:val="28"/>
          <w:szCs w:val="28"/>
        </w:rPr>
        <w:t>» должна быть указана следующая информация:</w:t>
      </w:r>
    </w:p>
    <w:p w:rsidR="00273546" w:rsidRDefault="00273546" w:rsidP="004E59D7">
      <w:pPr>
        <w:pStyle w:val="a8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3546">
        <w:rPr>
          <w:rFonts w:ascii="Times New Roman" w:hAnsi="Times New Roman" w:cs="Times New Roman"/>
          <w:sz w:val="28"/>
          <w:szCs w:val="28"/>
        </w:rPr>
        <w:t>оказатели, раскрывающие содержание критерия оценки, с указанием (при необходимости) предельно необходимого заказчику минимального или максимального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546" w:rsidRDefault="00273546" w:rsidP="004E59D7">
      <w:pPr>
        <w:pStyle w:val="a8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46">
        <w:rPr>
          <w:rFonts w:ascii="Times New Roman" w:hAnsi="Times New Roman" w:cs="Times New Roman"/>
          <w:sz w:val="28"/>
          <w:szCs w:val="28"/>
        </w:rPr>
        <w:t>количество баллов, присуждаемое за определенное значение критерия оценки (показателя)</w:t>
      </w:r>
      <w:r w:rsidR="00D9530B">
        <w:rPr>
          <w:rFonts w:ascii="Times New Roman" w:hAnsi="Times New Roman" w:cs="Times New Roman"/>
          <w:sz w:val="28"/>
          <w:szCs w:val="28"/>
        </w:rPr>
        <w:t xml:space="preserve"> участнику закупки, если используется в целях оценки заявок шкала оценки;</w:t>
      </w:r>
    </w:p>
    <w:p w:rsidR="00D9530B" w:rsidRDefault="00D9530B" w:rsidP="004E59D7">
      <w:pPr>
        <w:pStyle w:val="a8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величин значимости между </w:t>
      </w:r>
      <w:r w:rsidR="00ED0E84">
        <w:rPr>
          <w:rFonts w:ascii="Times New Roman" w:hAnsi="Times New Roman" w:cs="Times New Roman"/>
          <w:sz w:val="28"/>
          <w:szCs w:val="28"/>
        </w:rPr>
        <w:t>показателями, сумма которых составляет 100%.</w:t>
      </w:r>
    </w:p>
    <w:p w:rsidR="00ED0E84" w:rsidRDefault="00ED0E84" w:rsidP="00ED0E84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Пунктом 27 Постановления Правительства №1085 определен перечень показателей для рассматриваемого критерия, которыми могут быть:</w:t>
      </w:r>
    </w:p>
    <w:p w:rsidR="00ED0E84" w:rsidRPr="00ED0E84" w:rsidRDefault="00ED0E84" w:rsidP="004E59D7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E84">
        <w:rPr>
          <w:rFonts w:ascii="Times New Roman" w:hAnsi="Times New Roman" w:cs="Times New Roman"/>
          <w:sz w:val="28"/>
          <w:szCs w:val="28"/>
        </w:rPr>
        <w:t>квалификация трудовых ресурсов (руководителей и ключевых специалистов), предлагаемых для выполнения работ, оказания услуг;</w:t>
      </w:r>
    </w:p>
    <w:p w:rsidR="00ED0E84" w:rsidRPr="00ED0E84" w:rsidRDefault="00ED0E84" w:rsidP="004E59D7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E84">
        <w:rPr>
          <w:rFonts w:ascii="Times New Roman" w:hAnsi="Times New Roman" w:cs="Times New Roman"/>
          <w:sz w:val="28"/>
          <w:szCs w:val="28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ED0E84" w:rsidRPr="00ED0E84" w:rsidRDefault="00ED0E84" w:rsidP="004E59D7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E84">
        <w:rPr>
          <w:rFonts w:ascii="Times New Roman" w:hAnsi="Times New Roman" w:cs="Times New Roman"/>
          <w:sz w:val="28"/>
          <w:szCs w:val="28"/>
        </w:rPr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ED0E84" w:rsidRPr="00ED0E84" w:rsidRDefault="00ED0E84" w:rsidP="004E59D7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E84">
        <w:rPr>
          <w:rFonts w:ascii="Times New Roman" w:hAnsi="Times New Roman" w:cs="Times New Roman"/>
          <w:sz w:val="28"/>
          <w:szCs w:val="28"/>
        </w:rPr>
        <w:t>обеспеченность участника закупки трудовыми ресурсами;</w:t>
      </w:r>
    </w:p>
    <w:p w:rsidR="00ED0E84" w:rsidRDefault="00ED0E84" w:rsidP="004E59D7">
      <w:pPr>
        <w:pStyle w:val="a8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E84">
        <w:rPr>
          <w:rFonts w:ascii="Times New Roman" w:hAnsi="Times New Roman" w:cs="Times New Roman"/>
          <w:sz w:val="28"/>
          <w:szCs w:val="28"/>
        </w:rPr>
        <w:t>деловая репутация участника закупки.</w:t>
      </w:r>
    </w:p>
    <w:p w:rsidR="00A8710F" w:rsidRDefault="00ED0E84" w:rsidP="00A8710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8710F">
        <w:rPr>
          <w:rFonts w:ascii="Times New Roman" w:hAnsi="Times New Roman" w:cs="Times New Roman"/>
          <w:sz w:val="28"/>
          <w:szCs w:val="28"/>
        </w:rPr>
        <w:t>проведения закупки на выполнение строительных работ, заказчик обязан применить показатель «</w:t>
      </w:r>
      <w:r w:rsidR="00A8710F" w:rsidRPr="00ED0E84">
        <w:rPr>
          <w:rFonts w:ascii="Times New Roman" w:hAnsi="Times New Roman" w:cs="Times New Roman"/>
          <w:sz w:val="28"/>
          <w:szCs w:val="28"/>
        </w:rPr>
        <w:t>опыт участника по успешной поставке товара, выполнению работ, оказанию услуг сопоставимого характера и объема</w:t>
      </w:r>
      <w:r w:rsidR="00A8710F">
        <w:rPr>
          <w:rFonts w:ascii="Times New Roman" w:hAnsi="Times New Roman" w:cs="Times New Roman"/>
          <w:sz w:val="28"/>
          <w:szCs w:val="28"/>
        </w:rPr>
        <w:t xml:space="preserve">» при оценке заявок, а значимость этого показателя уставить равной не менее 50% от совокупной значимости </w:t>
      </w:r>
      <w:proofErr w:type="spellStart"/>
      <w:r w:rsidR="00A8710F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="00A8710F">
        <w:rPr>
          <w:rFonts w:ascii="Times New Roman" w:hAnsi="Times New Roman" w:cs="Times New Roman"/>
          <w:sz w:val="28"/>
          <w:szCs w:val="28"/>
        </w:rPr>
        <w:t xml:space="preserve"> критериев.</w:t>
      </w:r>
    </w:p>
    <w:p w:rsidR="00A8710F" w:rsidRDefault="00A8710F" w:rsidP="00A8710F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Правила оценки предлагают </w:t>
      </w:r>
      <w:r w:rsidR="006F2606">
        <w:rPr>
          <w:rFonts w:ascii="Times New Roman" w:hAnsi="Times New Roman" w:cs="Times New Roman"/>
          <w:sz w:val="28"/>
          <w:szCs w:val="28"/>
        </w:rPr>
        <w:t xml:space="preserve">пять </w:t>
      </w:r>
      <w:r w:rsidR="00E818EC">
        <w:rPr>
          <w:rFonts w:ascii="Times New Roman" w:hAnsi="Times New Roman" w:cs="Times New Roman"/>
          <w:sz w:val="28"/>
          <w:szCs w:val="28"/>
        </w:rPr>
        <w:t>методов</w:t>
      </w:r>
      <w:r w:rsidR="006F2606">
        <w:rPr>
          <w:rFonts w:ascii="Times New Roman" w:hAnsi="Times New Roman" w:cs="Times New Roman"/>
          <w:sz w:val="28"/>
          <w:szCs w:val="28"/>
        </w:rPr>
        <w:t xml:space="preserve"> (в виде формул и шкалы оценки)</w:t>
      </w:r>
      <w:r>
        <w:rPr>
          <w:rFonts w:ascii="Times New Roman" w:hAnsi="Times New Roman" w:cs="Times New Roman"/>
          <w:sz w:val="28"/>
          <w:szCs w:val="28"/>
        </w:rPr>
        <w:t xml:space="preserve">, помогающих определить количество баллов, присуждаемых заявке/окончательному предложению по указанному </w:t>
      </w:r>
      <w:r w:rsidR="008612E4">
        <w:rPr>
          <w:rFonts w:ascii="Times New Roman" w:hAnsi="Times New Roman" w:cs="Times New Roman"/>
          <w:sz w:val="28"/>
          <w:szCs w:val="28"/>
        </w:rPr>
        <w:t>критерию оценки. При оценке может использоваться лишь одна формула или шкала значений.</w:t>
      </w:r>
    </w:p>
    <w:p w:rsidR="00F8331A" w:rsidRDefault="008612E4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учшим условием исполнения контракта по критерию оценки (показателю) является </w:t>
      </w:r>
      <w:r w:rsidR="00F8331A" w:rsidRPr="00D81E56">
        <w:rPr>
          <w:rFonts w:ascii="Times New Roman" w:hAnsi="Times New Roman" w:cs="Times New Roman"/>
          <w:sz w:val="28"/>
          <w:szCs w:val="28"/>
        </w:rPr>
        <w:t>наименьшее значение критерия оценки</w:t>
      </w:r>
      <w:r w:rsidR="001603C0">
        <w:rPr>
          <w:rFonts w:ascii="Times New Roman" w:hAnsi="Times New Roman" w:cs="Times New Roman"/>
          <w:sz w:val="28"/>
          <w:szCs w:val="28"/>
        </w:rPr>
        <w:t xml:space="preserve"> (показателя). К</w:t>
      </w:r>
      <w:r w:rsidR="00F8331A" w:rsidRPr="00F8331A">
        <w:rPr>
          <w:rFonts w:ascii="Times New Roman" w:hAnsi="Times New Roman" w:cs="Times New Roman"/>
          <w:sz w:val="28"/>
          <w:szCs w:val="28"/>
        </w:rPr>
        <w:t>оличество баллов, присуждаемых п</w:t>
      </w:r>
      <w:r>
        <w:rPr>
          <w:rFonts w:ascii="Times New Roman" w:hAnsi="Times New Roman" w:cs="Times New Roman"/>
          <w:sz w:val="28"/>
          <w:szCs w:val="28"/>
        </w:rPr>
        <w:t xml:space="preserve">о критерию оценки (показателю) </w:t>
      </w:r>
      <w:r w:rsidR="00F8331A" w:rsidRPr="00F8331A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603C0" w:rsidRDefault="00702551" w:rsidP="001603C0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ЦЭБ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 КЗ×100×(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1603C0" w:rsidRPr="002B0DB1">
        <w:rPr>
          <w:rFonts w:ascii="Times New Roman" w:hAnsi="Times New Roman" w:cs="Times New Roman"/>
          <w:sz w:val="28"/>
          <w:szCs w:val="28"/>
        </w:rPr>
        <w:t xml:space="preserve"> </w:t>
      </w:r>
      <w:r w:rsidR="001603C0">
        <w:rPr>
          <w:rFonts w:ascii="Times New Roman" w:hAnsi="Times New Roman" w:cs="Times New Roman"/>
          <w:sz w:val="28"/>
          <w:szCs w:val="28"/>
        </w:rPr>
        <w:t>,</w:t>
      </w:r>
    </w:p>
    <w:p w:rsidR="00F8331A" w:rsidRP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где:</w:t>
      </w:r>
    </w:p>
    <w:p w:rsidR="00F8331A" w:rsidRP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1A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F8331A">
        <w:rPr>
          <w:rFonts w:ascii="Times New Roman" w:hAnsi="Times New Roman" w:cs="Times New Roman"/>
          <w:sz w:val="28"/>
          <w:szCs w:val="28"/>
        </w:rPr>
        <w:t xml:space="preserve"> - ко</w:t>
      </w:r>
      <w:r w:rsidR="001603C0">
        <w:rPr>
          <w:rFonts w:ascii="Times New Roman" w:hAnsi="Times New Roman" w:cs="Times New Roman"/>
          <w:sz w:val="28"/>
          <w:szCs w:val="28"/>
        </w:rPr>
        <w:t>эффициент значимости показателя (</w:t>
      </w:r>
      <w:r w:rsidRPr="00F8331A">
        <w:rPr>
          <w:rFonts w:ascii="Times New Roman" w:hAnsi="Times New Roman" w:cs="Times New Roman"/>
          <w:sz w:val="28"/>
          <w:szCs w:val="28"/>
        </w:rPr>
        <w:t>если испол</w:t>
      </w:r>
      <w:r w:rsidR="001603C0">
        <w:rPr>
          <w:rFonts w:ascii="Times New Roman" w:hAnsi="Times New Roman" w:cs="Times New Roman"/>
          <w:sz w:val="28"/>
          <w:szCs w:val="28"/>
        </w:rPr>
        <w:t>ьзуется один показатель, то КЗ = 1);</w:t>
      </w:r>
    </w:p>
    <w:p w:rsidR="00F8331A" w:rsidRPr="00F8331A" w:rsidRDefault="00702551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D81E56">
        <w:rPr>
          <w:rFonts w:ascii="Times New Roman" w:hAnsi="Times New Roman" w:cs="Times New Roman"/>
          <w:sz w:val="28"/>
          <w:szCs w:val="28"/>
        </w:rPr>
        <w:t xml:space="preserve"> –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 минимальное предложение из предложений по критерию оценки, сделанных участниками закупки;</w:t>
      </w:r>
    </w:p>
    <w:p w:rsidR="00F8331A" w:rsidRDefault="00702551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81E56">
        <w:rPr>
          <w:rFonts w:ascii="Times New Roman" w:hAnsi="Times New Roman" w:cs="Times New Roman"/>
          <w:sz w:val="28"/>
          <w:szCs w:val="28"/>
        </w:rPr>
        <w:t xml:space="preserve"> – предложение </w:t>
      </w:r>
      <w:r w:rsidR="00D81E56" w:rsidRPr="00D81E56">
        <w:rPr>
          <w:rFonts w:ascii="Times New Roman" w:hAnsi="Times New Roman" w:cs="Times New Roman"/>
          <w:i/>
          <w:sz w:val="28"/>
          <w:szCs w:val="28"/>
        </w:rPr>
        <w:t>i</w:t>
      </w:r>
      <w:r w:rsidR="00D81E56">
        <w:rPr>
          <w:rFonts w:ascii="Times New Roman" w:hAnsi="Times New Roman" w:cs="Times New Roman"/>
          <w:sz w:val="28"/>
          <w:szCs w:val="28"/>
        </w:rPr>
        <w:t>-того участника закупки.</w:t>
      </w:r>
    </w:p>
    <w:p w:rsidR="00F8331A" w:rsidRDefault="00D81E56" w:rsidP="00D81E56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учшим условием исполнения контракта по критерию оценки (показателю) </w:t>
      </w:r>
      <w:r w:rsidR="00F8331A" w:rsidRPr="00D81E56">
        <w:rPr>
          <w:rFonts w:ascii="Times New Roman" w:hAnsi="Times New Roman" w:cs="Times New Roman"/>
          <w:sz w:val="28"/>
          <w:szCs w:val="28"/>
        </w:rPr>
        <w:t>является наименьшее значение критерия оценки (показателя), при этом заказчиком установлено предельно необходимое минимальное значение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F8331A" w:rsidRPr="00F8331A">
        <w:rPr>
          <w:rFonts w:ascii="Times New Roman" w:hAnsi="Times New Roman" w:cs="Times New Roman"/>
          <w:sz w:val="28"/>
          <w:szCs w:val="28"/>
        </w:rPr>
        <w:t>оличество баллов, присуждаемых по критерию оценки (показателю) определяется:</w:t>
      </w:r>
    </w:p>
    <w:p w:rsid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а) в случае если</w:t>
      </w:r>
      <w:r w:rsidR="0079020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пред</m:t>
            </m:r>
          </m:sup>
        </m:sSup>
      </m:oMath>
      <w:r w:rsidR="00790204">
        <w:rPr>
          <w:rFonts w:ascii="Times New Roman" w:hAnsi="Times New Roman" w:cs="Times New Roman"/>
          <w:sz w:val="28"/>
          <w:szCs w:val="28"/>
        </w:rPr>
        <w:t xml:space="preserve">, - </w:t>
      </w:r>
      <w:r w:rsidRPr="00F8331A">
        <w:rPr>
          <w:rFonts w:ascii="Times New Roman" w:hAnsi="Times New Roman" w:cs="Times New Roman"/>
          <w:sz w:val="28"/>
          <w:szCs w:val="28"/>
        </w:rPr>
        <w:t>по формуле:</w:t>
      </w:r>
    </w:p>
    <w:p w:rsidR="00790204" w:rsidRDefault="00702551" w:rsidP="00790204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 КЗ×100×(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90204" w:rsidRPr="002B0DB1">
        <w:rPr>
          <w:rFonts w:ascii="Times New Roman" w:hAnsi="Times New Roman" w:cs="Times New Roman"/>
          <w:sz w:val="28"/>
          <w:szCs w:val="28"/>
        </w:rPr>
        <w:t xml:space="preserve"> </w:t>
      </w:r>
      <w:r w:rsidR="00492361">
        <w:rPr>
          <w:rFonts w:ascii="Times New Roman" w:hAnsi="Times New Roman" w:cs="Times New Roman"/>
          <w:sz w:val="28"/>
          <w:szCs w:val="28"/>
        </w:rPr>
        <w:t>;</w:t>
      </w:r>
    </w:p>
    <w:p w:rsidR="00F8331A" w:rsidRP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б) в случае если</w:t>
      </w:r>
      <w:r w:rsidR="0079020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пред</m:t>
            </m:r>
          </m:sup>
        </m:sSup>
      </m:oMath>
      <w:r w:rsidRPr="00F8331A">
        <w:rPr>
          <w:rFonts w:ascii="Times New Roman" w:hAnsi="Times New Roman" w:cs="Times New Roman"/>
          <w:sz w:val="28"/>
          <w:szCs w:val="28"/>
        </w:rPr>
        <w:t>, - по формуле:</w:t>
      </w:r>
    </w:p>
    <w:p w:rsidR="00790204" w:rsidRDefault="00702551" w:rsidP="00790204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 КЗ×100×(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пред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90204" w:rsidRPr="002B0DB1">
        <w:rPr>
          <w:rFonts w:ascii="Times New Roman" w:hAnsi="Times New Roman" w:cs="Times New Roman"/>
          <w:sz w:val="28"/>
          <w:szCs w:val="28"/>
        </w:rPr>
        <w:t xml:space="preserve"> </w:t>
      </w:r>
      <w:r w:rsidR="00492361">
        <w:rPr>
          <w:rFonts w:ascii="Times New Roman" w:hAnsi="Times New Roman" w:cs="Times New Roman"/>
          <w:sz w:val="28"/>
          <w:szCs w:val="28"/>
        </w:rPr>
        <w:t>;</w:t>
      </w:r>
    </w:p>
    <w:p w:rsidR="00F8331A" w:rsidRP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при этом</w:t>
      </w:r>
      <w:r w:rsidR="0079020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КЗ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×100</m:t>
        </m:r>
      </m:oMath>
      <w:r w:rsidRPr="00F8331A">
        <w:rPr>
          <w:rFonts w:ascii="Times New Roman" w:hAnsi="Times New Roman" w:cs="Times New Roman"/>
          <w:sz w:val="28"/>
          <w:szCs w:val="28"/>
        </w:rPr>
        <w:t>,</w:t>
      </w:r>
    </w:p>
    <w:p w:rsidR="00F8331A" w:rsidRP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где:</w:t>
      </w:r>
    </w:p>
    <w:p w:rsidR="00F8331A" w:rsidRP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1A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F8331A">
        <w:rPr>
          <w:rFonts w:ascii="Times New Roman" w:hAnsi="Times New Roman" w:cs="Times New Roman"/>
          <w:sz w:val="28"/>
          <w:szCs w:val="28"/>
        </w:rPr>
        <w:t xml:space="preserve"> - </w:t>
      </w:r>
      <w:r w:rsidR="00D03D9B" w:rsidRPr="00F8331A">
        <w:rPr>
          <w:rFonts w:ascii="Times New Roman" w:hAnsi="Times New Roman" w:cs="Times New Roman"/>
          <w:sz w:val="28"/>
          <w:szCs w:val="28"/>
        </w:rPr>
        <w:t>ко</w:t>
      </w:r>
      <w:r w:rsidR="00D03D9B">
        <w:rPr>
          <w:rFonts w:ascii="Times New Roman" w:hAnsi="Times New Roman" w:cs="Times New Roman"/>
          <w:sz w:val="28"/>
          <w:szCs w:val="28"/>
        </w:rPr>
        <w:t>эффициент значимости показателя (</w:t>
      </w:r>
      <w:r w:rsidR="00D03D9B" w:rsidRPr="00F8331A">
        <w:rPr>
          <w:rFonts w:ascii="Times New Roman" w:hAnsi="Times New Roman" w:cs="Times New Roman"/>
          <w:sz w:val="28"/>
          <w:szCs w:val="28"/>
        </w:rPr>
        <w:t>если испол</w:t>
      </w:r>
      <w:r w:rsidR="00D03D9B">
        <w:rPr>
          <w:rFonts w:ascii="Times New Roman" w:hAnsi="Times New Roman" w:cs="Times New Roman"/>
          <w:sz w:val="28"/>
          <w:szCs w:val="28"/>
        </w:rPr>
        <w:t>ьзуется один показатель, то КЗ = 1);</w:t>
      </w:r>
    </w:p>
    <w:p w:rsidR="00F8331A" w:rsidRPr="00F8331A" w:rsidRDefault="00702551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="00790204">
        <w:rPr>
          <w:rFonts w:ascii="Times New Roman" w:hAnsi="Times New Roman" w:cs="Times New Roman"/>
          <w:sz w:val="28"/>
          <w:szCs w:val="28"/>
        </w:rPr>
        <w:t xml:space="preserve"> –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 минимальное предложение из предложений по критерию оценки, сделанных участниками закупки;</w:t>
      </w:r>
    </w:p>
    <w:p w:rsidR="00F8331A" w:rsidRPr="00F8331A" w:rsidRDefault="00702551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пред</m:t>
            </m:r>
          </m:sup>
        </m:sSup>
      </m:oMath>
      <w:r w:rsidR="00790204">
        <w:rPr>
          <w:rFonts w:ascii="Times New Roman" w:hAnsi="Times New Roman" w:cs="Times New Roman"/>
          <w:sz w:val="28"/>
          <w:szCs w:val="28"/>
        </w:rPr>
        <w:t xml:space="preserve"> –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 предельно необходимое </w:t>
      </w:r>
      <w:r w:rsidR="00D03D9B">
        <w:rPr>
          <w:rFonts w:ascii="Times New Roman" w:hAnsi="Times New Roman" w:cs="Times New Roman"/>
          <w:sz w:val="28"/>
          <w:szCs w:val="28"/>
        </w:rPr>
        <w:t>значение характеристик</w:t>
      </w:r>
      <w:r w:rsidR="00F8331A" w:rsidRPr="00F8331A">
        <w:rPr>
          <w:rFonts w:ascii="Times New Roman" w:hAnsi="Times New Roman" w:cs="Times New Roman"/>
          <w:sz w:val="28"/>
          <w:szCs w:val="28"/>
        </w:rPr>
        <w:t>;</w:t>
      </w:r>
    </w:p>
    <w:p w:rsidR="00F8331A" w:rsidRPr="00F8331A" w:rsidRDefault="00702551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90204">
        <w:rPr>
          <w:rFonts w:ascii="Times New Roman" w:hAnsi="Times New Roman" w:cs="Times New Roman"/>
          <w:sz w:val="28"/>
          <w:szCs w:val="28"/>
        </w:rPr>
        <w:t xml:space="preserve"> –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 </w:t>
      </w:r>
      <w:r w:rsidR="00D03D9B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D03D9B" w:rsidRPr="00D81E56">
        <w:rPr>
          <w:rFonts w:ascii="Times New Roman" w:hAnsi="Times New Roman" w:cs="Times New Roman"/>
          <w:i/>
          <w:sz w:val="28"/>
          <w:szCs w:val="28"/>
        </w:rPr>
        <w:t>i</w:t>
      </w:r>
      <w:r w:rsidR="00D03D9B">
        <w:rPr>
          <w:rFonts w:ascii="Times New Roman" w:hAnsi="Times New Roman" w:cs="Times New Roman"/>
          <w:sz w:val="28"/>
          <w:szCs w:val="28"/>
        </w:rPr>
        <w:t>-того участника закупки</w:t>
      </w:r>
      <w:r w:rsidR="00492361">
        <w:rPr>
          <w:rFonts w:ascii="Times New Roman" w:hAnsi="Times New Roman" w:cs="Times New Roman"/>
          <w:sz w:val="28"/>
          <w:szCs w:val="28"/>
        </w:rPr>
        <w:t>;</w:t>
      </w:r>
    </w:p>
    <w:p w:rsidR="00F8331A" w:rsidRDefault="00702551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="00D03D9B">
        <w:rPr>
          <w:rFonts w:ascii="Times New Roman" w:hAnsi="Times New Roman" w:cs="Times New Roman"/>
          <w:sz w:val="28"/>
          <w:szCs w:val="28"/>
        </w:rPr>
        <w:t xml:space="preserve"> –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 количество баллов по критерию оценки (показателю), присуждаемых участникам закупки, предложение которых меньше предельно </w:t>
      </w:r>
      <w:r w:rsidR="00F8331A" w:rsidRPr="00F8331A">
        <w:rPr>
          <w:rFonts w:ascii="Times New Roman" w:hAnsi="Times New Roman" w:cs="Times New Roman"/>
          <w:sz w:val="28"/>
          <w:szCs w:val="28"/>
        </w:rPr>
        <w:lastRenderedPageBreak/>
        <w:t>необходимого минимального значения, установленного заказчиком.</w:t>
      </w:r>
    </w:p>
    <w:p w:rsidR="00F8331A" w:rsidRDefault="00D03D9B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учшим условием исполнения контракта по критерию оценки (показателю) является наибольшее значение критерия оценки </w:t>
      </w:r>
      <w:r w:rsidR="00492361">
        <w:rPr>
          <w:rFonts w:ascii="Times New Roman" w:hAnsi="Times New Roman" w:cs="Times New Roman"/>
          <w:sz w:val="28"/>
          <w:szCs w:val="28"/>
        </w:rPr>
        <w:t>(показателя). К</w:t>
      </w:r>
      <w:r w:rsidR="00F8331A" w:rsidRPr="00F8331A">
        <w:rPr>
          <w:rFonts w:ascii="Times New Roman" w:hAnsi="Times New Roman" w:cs="Times New Roman"/>
          <w:sz w:val="28"/>
          <w:szCs w:val="28"/>
        </w:rPr>
        <w:t>оличество баллов, присуждаемых по критерию оценки (показателю) определяется по формуле:</w:t>
      </w:r>
    </w:p>
    <w:p w:rsidR="00492361" w:rsidRDefault="00702551" w:rsidP="00492361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 КЗ×100×(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492361" w:rsidRPr="002B0DB1">
        <w:rPr>
          <w:rFonts w:ascii="Times New Roman" w:hAnsi="Times New Roman" w:cs="Times New Roman"/>
          <w:sz w:val="28"/>
          <w:szCs w:val="28"/>
        </w:rPr>
        <w:t xml:space="preserve"> </w:t>
      </w:r>
      <w:r w:rsidR="00492361">
        <w:rPr>
          <w:rFonts w:ascii="Times New Roman" w:hAnsi="Times New Roman" w:cs="Times New Roman"/>
          <w:sz w:val="28"/>
          <w:szCs w:val="28"/>
        </w:rPr>
        <w:t>,</w:t>
      </w:r>
    </w:p>
    <w:p w:rsidR="00F8331A" w:rsidRP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где:</w:t>
      </w:r>
    </w:p>
    <w:p w:rsidR="00492361" w:rsidRPr="00F8331A" w:rsidRDefault="00F8331A" w:rsidP="0049236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1A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F8331A">
        <w:rPr>
          <w:rFonts w:ascii="Times New Roman" w:hAnsi="Times New Roman" w:cs="Times New Roman"/>
          <w:sz w:val="28"/>
          <w:szCs w:val="28"/>
        </w:rPr>
        <w:t xml:space="preserve"> </w:t>
      </w:r>
      <w:r w:rsidR="00492361">
        <w:rPr>
          <w:rFonts w:ascii="Times New Roman" w:hAnsi="Times New Roman" w:cs="Times New Roman"/>
          <w:sz w:val="28"/>
          <w:szCs w:val="28"/>
        </w:rPr>
        <w:t>–</w:t>
      </w:r>
      <w:r w:rsidRPr="00F8331A">
        <w:rPr>
          <w:rFonts w:ascii="Times New Roman" w:hAnsi="Times New Roman" w:cs="Times New Roman"/>
          <w:sz w:val="28"/>
          <w:szCs w:val="28"/>
        </w:rPr>
        <w:t xml:space="preserve"> </w:t>
      </w:r>
      <w:r w:rsidR="00492361" w:rsidRPr="00F8331A">
        <w:rPr>
          <w:rFonts w:ascii="Times New Roman" w:hAnsi="Times New Roman" w:cs="Times New Roman"/>
          <w:sz w:val="28"/>
          <w:szCs w:val="28"/>
        </w:rPr>
        <w:t>ко</w:t>
      </w:r>
      <w:r w:rsidR="00492361">
        <w:rPr>
          <w:rFonts w:ascii="Times New Roman" w:hAnsi="Times New Roman" w:cs="Times New Roman"/>
          <w:sz w:val="28"/>
          <w:szCs w:val="28"/>
        </w:rPr>
        <w:t>эффициент значимости показателя (</w:t>
      </w:r>
      <w:r w:rsidR="00492361" w:rsidRPr="00F8331A">
        <w:rPr>
          <w:rFonts w:ascii="Times New Roman" w:hAnsi="Times New Roman" w:cs="Times New Roman"/>
          <w:sz w:val="28"/>
          <w:szCs w:val="28"/>
        </w:rPr>
        <w:t>если испол</w:t>
      </w:r>
      <w:r w:rsidR="00492361">
        <w:rPr>
          <w:rFonts w:ascii="Times New Roman" w:hAnsi="Times New Roman" w:cs="Times New Roman"/>
          <w:sz w:val="28"/>
          <w:szCs w:val="28"/>
        </w:rPr>
        <w:t>ьзуется один показатель, то КЗ = 1);</w:t>
      </w:r>
    </w:p>
    <w:p w:rsidR="00F8331A" w:rsidRPr="00F8331A" w:rsidRDefault="00702551" w:rsidP="0049236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492361">
        <w:rPr>
          <w:rFonts w:ascii="Times New Roman" w:hAnsi="Times New Roman" w:cs="Times New Roman"/>
          <w:sz w:val="28"/>
          <w:szCs w:val="28"/>
        </w:rPr>
        <w:t xml:space="preserve"> –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 </w:t>
      </w:r>
      <w:r w:rsidR="00492361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492361" w:rsidRPr="00D81E56">
        <w:rPr>
          <w:rFonts w:ascii="Times New Roman" w:hAnsi="Times New Roman" w:cs="Times New Roman"/>
          <w:i/>
          <w:sz w:val="28"/>
          <w:szCs w:val="28"/>
        </w:rPr>
        <w:t>i</w:t>
      </w:r>
      <w:r w:rsidR="00492361">
        <w:rPr>
          <w:rFonts w:ascii="Times New Roman" w:hAnsi="Times New Roman" w:cs="Times New Roman"/>
          <w:sz w:val="28"/>
          <w:szCs w:val="28"/>
        </w:rPr>
        <w:t>-того участника закупки;</w:t>
      </w:r>
    </w:p>
    <w:p w:rsidR="00492361" w:rsidRDefault="00702551" w:rsidP="0049236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492361">
        <w:rPr>
          <w:rFonts w:ascii="Times New Roman" w:hAnsi="Times New Roman" w:cs="Times New Roman"/>
          <w:sz w:val="28"/>
          <w:szCs w:val="28"/>
        </w:rPr>
        <w:t xml:space="preserve"> –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 максимальное </w:t>
      </w:r>
      <w:r w:rsidR="00492361" w:rsidRPr="00F8331A">
        <w:rPr>
          <w:rFonts w:ascii="Times New Roman" w:hAnsi="Times New Roman" w:cs="Times New Roman"/>
          <w:sz w:val="28"/>
          <w:szCs w:val="28"/>
        </w:rPr>
        <w:t>предложение из предложений по критерию оценки</w:t>
      </w:r>
      <w:r w:rsidR="00492361">
        <w:rPr>
          <w:rFonts w:ascii="Times New Roman" w:hAnsi="Times New Roman" w:cs="Times New Roman"/>
          <w:sz w:val="28"/>
          <w:szCs w:val="28"/>
        </w:rPr>
        <w:t>, сделанных участниками закупки.</w:t>
      </w:r>
    </w:p>
    <w:p w:rsidR="00F8331A" w:rsidRPr="00F8331A" w:rsidRDefault="007920BC" w:rsidP="0049236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0BC">
        <w:rPr>
          <w:rFonts w:ascii="Times New Roman" w:hAnsi="Times New Roman" w:cs="Times New Roman"/>
          <w:sz w:val="28"/>
          <w:szCs w:val="28"/>
        </w:rPr>
        <w:t>4</w:t>
      </w:r>
      <w:r w:rsidR="00492361">
        <w:rPr>
          <w:rFonts w:ascii="Times New Roman" w:hAnsi="Times New Roman" w:cs="Times New Roman"/>
          <w:sz w:val="28"/>
          <w:szCs w:val="28"/>
        </w:rPr>
        <w:t>)</w:t>
      </w:r>
      <w:r w:rsidR="00F8331A" w:rsidRPr="00F8331A">
        <w:rPr>
          <w:rFonts w:ascii="Times New Roman" w:hAnsi="Times New Roman" w:cs="Times New Roman"/>
          <w:sz w:val="28"/>
          <w:szCs w:val="28"/>
        </w:rPr>
        <w:t xml:space="preserve"> </w:t>
      </w:r>
      <w:r w:rsidR="00492361">
        <w:rPr>
          <w:rFonts w:ascii="Times New Roman" w:hAnsi="Times New Roman" w:cs="Times New Roman"/>
          <w:sz w:val="28"/>
          <w:szCs w:val="28"/>
        </w:rPr>
        <w:t>Л</w:t>
      </w:r>
      <w:r w:rsidR="00F8331A" w:rsidRPr="00F8331A">
        <w:rPr>
          <w:rFonts w:ascii="Times New Roman" w:hAnsi="Times New Roman" w:cs="Times New Roman"/>
          <w:sz w:val="28"/>
          <w:szCs w:val="28"/>
        </w:rPr>
        <w:t>учшим условием исполнения контракта по критерию оценки (показателю) является наибольшее значение критерия (показателя), при этом заказчиком установлено предельно нео</w:t>
      </w:r>
      <w:r>
        <w:rPr>
          <w:rFonts w:ascii="Times New Roman" w:hAnsi="Times New Roman" w:cs="Times New Roman"/>
          <w:sz w:val="28"/>
          <w:szCs w:val="28"/>
        </w:rPr>
        <w:t>бходимое максимальное значение. К</w:t>
      </w:r>
      <w:r w:rsidR="00F8331A" w:rsidRPr="00F8331A">
        <w:rPr>
          <w:rFonts w:ascii="Times New Roman" w:hAnsi="Times New Roman" w:cs="Times New Roman"/>
          <w:sz w:val="28"/>
          <w:szCs w:val="28"/>
        </w:rPr>
        <w:t>оличество баллов, присуждаемых по критерию оценки (показателю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8331A" w:rsidRPr="00F8331A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F8331A" w:rsidRPr="0017497A" w:rsidRDefault="00F8331A" w:rsidP="007920BC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а) в случае если</w:t>
      </w:r>
      <w:r w:rsidR="007920B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пред</m:t>
            </m:r>
          </m:sup>
        </m:sSup>
      </m:oMath>
      <w:r w:rsidRPr="00F8331A">
        <w:rPr>
          <w:rFonts w:ascii="Times New Roman" w:hAnsi="Times New Roman" w:cs="Times New Roman"/>
          <w:sz w:val="28"/>
          <w:szCs w:val="28"/>
        </w:rPr>
        <w:t>, - по формуле:</w:t>
      </w:r>
    </w:p>
    <w:p w:rsidR="007920BC" w:rsidRPr="0017497A" w:rsidRDefault="00702551" w:rsidP="007920BC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 КЗ×100×(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920BC" w:rsidRPr="0017497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8331A" w:rsidRPr="0017497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б) в случае если</w:t>
      </w:r>
      <w:r w:rsidR="007920BC" w:rsidRPr="007920B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пред</m:t>
            </m:r>
          </m:sup>
        </m:sSup>
      </m:oMath>
      <w:r w:rsidRPr="00F8331A">
        <w:rPr>
          <w:rFonts w:ascii="Times New Roman" w:hAnsi="Times New Roman" w:cs="Times New Roman"/>
          <w:sz w:val="28"/>
          <w:szCs w:val="28"/>
        </w:rPr>
        <w:t>, - по формуле:</w:t>
      </w:r>
    </w:p>
    <w:p w:rsidR="007920BC" w:rsidRPr="0017497A" w:rsidRDefault="00702551" w:rsidP="007920BC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 КЗ×100×(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пред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920BC" w:rsidRPr="0017497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920BC" w:rsidRPr="00F8331A" w:rsidRDefault="00F8331A" w:rsidP="007920BC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при этом</w:t>
      </w:r>
      <w:r w:rsidR="007920BC" w:rsidRPr="007920B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КЗ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×100</m:t>
        </m:r>
      </m:oMath>
      <w:r w:rsidR="007920BC" w:rsidRPr="00F8331A">
        <w:rPr>
          <w:rFonts w:ascii="Times New Roman" w:hAnsi="Times New Roman" w:cs="Times New Roman"/>
          <w:sz w:val="28"/>
          <w:szCs w:val="28"/>
        </w:rPr>
        <w:t>,</w:t>
      </w:r>
    </w:p>
    <w:p w:rsidR="00F8331A" w:rsidRP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31A">
        <w:rPr>
          <w:rFonts w:ascii="Times New Roman" w:hAnsi="Times New Roman" w:cs="Times New Roman"/>
          <w:sz w:val="28"/>
          <w:szCs w:val="28"/>
        </w:rPr>
        <w:t>где:</w:t>
      </w:r>
    </w:p>
    <w:p w:rsidR="00F8331A" w:rsidRPr="00F8331A" w:rsidRDefault="00F8331A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1A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F8331A">
        <w:rPr>
          <w:rFonts w:ascii="Times New Roman" w:hAnsi="Times New Roman" w:cs="Times New Roman"/>
          <w:sz w:val="28"/>
          <w:szCs w:val="28"/>
        </w:rPr>
        <w:t xml:space="preserve"> </w:t>
      </w:r>
      <w:r w:rsidR="00DC0BDF">
        <w:rPr>
          <w:rFonts w:ascii="Times New Roman" w:hAnsi="Times New Roman" w:cs="Times New Roman"/>
          <w:sz w:val="28"/>
          <w:szCs w:val="28"/>
        </w:rPr>
        <w:t>–</w:t>
      </w:r>
      <w:r w:rsidRPr="00F8331A">
        <w:rPr>
          <w:rFonts w:ascii="Times New Roman" w:hAnsi="Times New Roman" w:cs="Times New Roman"/>
          <w:sz w:val="28"/>
          <w:szCs w:val="28"/>
        </w:rPr>
        <w:t xml:space="preserve"> </w:t>
      </w:r>
      <w:r w:rsidR="00DC0BDF" w:rsidRPr="00F8331A">
        <w:rPr>
          <w:rFonts w:ascii="Times New Roman" w:hAnsi="Times New Roman" w:cs="Times New Roman"/>
          <w:sz w:val="28"/>
          <w:szCs w:val="28"/>
        </w:rPr>
        <w:t>ко</w:t>
      </w:r>
      <w:r w:rsidR="00DC0BDF">
        <w:rPr>
          <w:rFonts w:ascii="Times New Roman" w:hAnsi="Times New Roman" w:cs="Times New Roman"/>
          <w:sz w:val="28"/>
          <w:szCs w:val="28"/>
        </w:rPr>
        <w:t>эффициент значимости показателя (</w:t>
      </w:r>
      <w:r w:rsidR="00DC0BDF" w:rsidRPr="00F8331A">
        <w:rPr>
          <w:rFonts w:ascii="Times New Roman" w:hAnsi="Times New Roman" w:cs="Times New Roman"/>
          <w:sz w:val="28"/>
          <w:szCs w:val="28"/>
        </w:rPr>
        <w:t>если испол</w:t>
      </w:r>
      <w:r w:rsidR="00DC0BDF">
        <w:rPr>
          <w:rFonts w:ascii="Times New Roman" w:hAnsi="Times New Roman" w:cs="Times New Roman"/>
          <w:sz w:val="28"/>
          <w:szCs w:val="28"/>
        </w:rPr>
        <w:t>ьзуется один показатель, то КЗ = 1);</w:t>
      </w:r>
    </w:p>
    <w:p w:rsidR="00DC0BDF" w:rsidRDefault="00702551" w:rsidP="00DC0BDF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C0BDF">
        <w:rPr>
          <w:rFonts w:ascii="Times New Roman" w:hAnsi="Times New Roman" w:cs="Times New Roman"/>
          <w:sz w:val="28"/>
          <w:szCs w:val="28"/>
        </w:rPr>
        <w:t xml:space="preserve"> –</w:t>
      </w:r>
      <w:r w:rsidR="00DC0BDF" w:rsidRPr="00F8331A">
        <w:rPr>
          <w:rFonts w:ascii="Times New Roman" w:hAnsi="Times New Roman" w:cs="Times New Roman"/>
          <w:sz w:val="28"/>
          <w:szCs w:val="28"/>
        </w:rPr>
        <w:t xml:space="preserve"> </w:t>
      </w:r>
      <w:r w:rsidR="00DC0BD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DC0BDF" w:rsidRPr="00D81E56">
        <w:rPr>
          <w:rFonts w:ascii="Times New Roman" w:hAnsi="Times New Roman" w:cs="Times New Roman"/>
          <w:i/>
          <w:sz w:val="28"/>
          <w:szCs w:val="28"/>
        </w:rPr>
        <w:t>i</w:t>
      </w:r>
      <w:r w:rsidR="00DC0BDF">
        <w:rPr>
          <w:rFonts w:ascii="Times New Roman" w:hAnsi="Times New Roman" w:cs="Times New Roman"/>
          <w:sz w:val="28"/>
          <w:szCs w:val="28"/>
        </w:rPr>
        <w:t>-того участника закупки;</w:t>
      </w:r>
    </w:p>
    <w:p w:rsidR="00F8331A" w:rsidRDefault="00702551" w:rsidP="00DC0BDF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DC0BDF">
        <w:rPr>
          <w:rFonts w:ascii="Times New Roman" w:hAnsi="Times New Roman" w:cs="Times New Roman"/>
          <w:sz w:val="28"/>
          <w:szCs w:val="28"/>
        </w:rPr>
        <w:t xml:space="preserve"> – </w:t>
      </w:r>
      <w:r w:rsidR="00F8331A" w:rsidRPr="00F8331A">
        <w:rPr>
          <w:rFonts w:ascii="Times New Roman" w:hAnsi="Times New Roman" w:cs="Times New Roman"/>
          <w:sz w:val="28"/>
          <w:szCs w:val="28"/>
        </w:rPr>
        <w:t>максимальное предложение из предложений по критерию оценки, сделанных участниками закупки;</w:t>
      </w:r>
    </w:p>
    <w:p w:rsidR="00F8331A" w:rsidRDefault="00702551" w:rsidP="00F8331A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пред</m:t>
            </m:r>
          </m:sup>
        </m:sSup>
      </m:oMath>
      <w:r w:rsidR="00DC0BDF">
        <w:rPr>
          <w:rFonts w:ascii="Times New Roman" w:hAnsi="Times New Roman" w:cs="Times New Roman"/>
          <w:sz w:val="28"/>
          <w:szCs w:val="28"/>
        </w:rPr>
        <w:t xml:space="preserve"> – </w:t>
      </w:r>
      <w:r w:rsidR="00F8331A" w:rsidRPr="00F8331A">
        <w:rPr>
          <w:rFonts w:ascii="Times New Roman" w:hAnsi="Times New Roman" w:cs="Times New Roman"/>
          <w:sz w:val="28"/>
          <w:szCs w:val="28"/>
        </w:rPr>
        <w:t>предельно необходимое заказчик</w:t>
      </w:r>
      <w:r w:rsidR="00DC0BDF">
        <w:rPr>
          <w:rFonts w:ascii="Times New Roman" w:hAnsi="Times New Roman" w:cs="Times New Roman"/>
          <w:sz w:val="28"/>
          <w:szCs w:val="28"/>
        </w:rPr>
        <w:t>у значение характеристик</w:t>
      </w:r>
      <w:r w:rsidR="00F8331A" w:rsidRPr="00F8331A">
        <w:rPr>
          <w:rFonts w:ascii="Times New Roman" w:hAnsi="Times New Roman" w:cs="Times New Roman"/>
          <w:sz w:val="28"/>
          <w:szCs w:val="28"/>
        </w:rPr>
        <w:t>;</w:t>
      </w:r>
    </w:p>
    <w:p w:rsidR="000853AC" w:rsidRDefault="00702551" w:rsidP="000853AC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НЦБ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sub>
        </m:sSub>
      </m:oMath>
      <w:r w:rsidR="00DC0BDF">
        <w:rPr>
          <w:rFonts w:ascii="Times New Roman" w:hAnsi="Times New Roman" w:cs="Times New Roman"/>
          <w:sz w:val="28"/>
          <w:szCs w:val="28"/>
        </w:rPr>
        <w:t xml:space="preserve"> – </w:t>
      </w:r>
      <w:r w:rsidR="00F8331A" w:rsidRPr="00F8331A">
        <w:rPr>
          <w:rFonts w:ascii="Times New Roman" w:hAnsi="Times New Roman" w:cs="Times New Roman"/>
          <w:sz w:val="28"/>
          <w:szCs w:val="28"/>
        </w:rPr>
        <w:t>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A3124" w:rsidRDefault="000853AC" w:rsidP="00DA3124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E818EC" w:rsidRPr="000853AC">
        <w:rPr>
          <w:rFonts w:ascii="Times New Roman" w:hAnsi="Times New Roman" w:cs="Times New Roman"/>
          <w:sz w:val="28"/>
          <w:szCs w:val="28"/>
        </w:rPr>
        <w:t>ункт 11 Постановления Правительства</w:t>
      </w:r>
      <w:r w:rsidR="00BA170C" w:rsidRPr="000853AC">
        <w:rPr>
          <w:rFonts w:ascii="Times New Roman" w:hAnsi="Times New Roman" w:cs="Times New Roman"/>
          <w:sz w:val="28"/>
          <w:szCs w:val="28"/>
        </w:rPr>
        <w:t xml:space="preserve"> №1085</w:t>
      </w:r>
      <w:r w:rsidR="00E818EC" w:rsidRPr="000853AC">
        <w:rPr>
          <w:rFonts w:ascii="Times New Roman" w:hAnsi="Times New Roman" w:cs="Times New Roman"/>
          <w:sz w:val="28"/>
          <w:szCs w:val="28"/>
        </w:rPr>
        <w:t xml:space="preserve"> </w:t>
      </w:r>
      <w:r w:rsidR="00BA170C" w:rsidRPr="000853AC">
        <w:rPr>
          <w:rFonts w:ascii="Times New Roman" w:hAnsi="Times New Roman" w:cs="Times New Roman"/>
          <w:sz w:val="28"/>
          <w:szCs w:val="28"/>
        </w:rPr>
        <w:t>позволяет</w:t>
      </w:r>
      <w:r w:rsidR="00E818EC" w:rsidRPr="000853AC">
        <w:rPr>
          <w:rFonts w:ascii="Times New Roman" w:hAnsi="Times New Roman" w:cs="Times New Roman"/>
          <w:sz w:val="28"/>
          <w:szCs w:val="28"/>
        </w:rPr>
        <w:t xml:space="preserve"> присуждать заявке/окончательному предложению количество баллов </w:t>
      </w:r>
      <w:r w:rsidR="00BA170C" w:rsidRPr="000853A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A170C" w:rsidRPr="000853AC">
        <w:rPr>
          <w:rFonts w:ascii="Times New Roman" w:hAnsi="Times New Roman" w:cs="Times New Roman"/>
          <w:sz w:val="28"/>
          <w:szCs w:val="28"/>
        </w:rPr>
        <w:t>нестоимостному</w:t>
      </w:r>
      <w:proofErr w:type="spellEnd"/>
      <w:r w:rsidR="00BA170C" w:rsidRPr="000853AC">
        <w:rPr>
          <w:rFonts w:ascii="Times New Roman" w:hAnsi="Times New Roman" w:cs="Times New Roman"/>
          <w:sz w:val="28"/>
          <w:szCs w:val="28"/>
        </w:rPr>
        <w:t xml:space="preserve"> критерию </w:t>
      </w:r>
      <w:r w:rsidR="00E818EC" w:rsidRPr="000853AC">
        <w:rPr>
          <w:rFonts w:ascii="Times New Roman" w:hAnsi="Times New Roman" w:cs="Times New Roman"/>
          <w:sz w:val="28"/>
          <w:szCs w:val="28"/>
        </w:rPr>
        <w:t>согласно шкале предельных величин значимости показателей.</w:t>
      </w:r>
      <w:r w:rsidRPr="000853AC">
        <w:rPr>
          <w:rFonts w:ascii="Times New Roman" w:hAnsi="Times New Roman" w:cs="Times New Roman"/>
          <w:sz w:val="28"/>
          <w:szCs w:val="28"/>
        </w:rPr>
        <w:t xml:space="preserve"> Для этого, в документации о закупке должно быть прописано количество баллов, которое получит заявка</w:t>
      </w:r>
      <w:r w:rsidR="00DA3124">
        <w:rPr>
          <w:rFonts w:ascii="Times New Roman" w:hAnsi="Times New Roman" w:cs="Times New Roman"/>
          <w:sz w:val="28"/>
          <w:szCs w:val="28"/>
        </w:rPr>
        <w:t>/окончательное предложение за определенное значение критерия оценки (показателя).</w:t>
      </w:r>
    </w:p>
    <w:p w:rsidR="00DA3124" w:rsidRDefault="00C22FAE" w:rsidP="00DA3124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выставления оценки по к</w:t>
      </w:r>
      <w:r w:rsidR="00DA3124" w:rsidRPr="00DA3124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3124" w:rsidRPr="00DA3124">
        <w:rPr>
          <w:rFonts w:ascii="Times New Roman" w:hAnsi="Times New Roman" w:cs="Times New Roman"/>
          <w:sz w:val="28"/>
          <w:szCs w:val="28"/>
        </w:rPr>
        <w:t xml:space="preserve"> «</w:t>
      </w:r>
      <w:r w:rsidR="00DA3124" w:rsidRPr="00C22FAE">
        <w:rPr>
          <w:rFonts w:ascii="Times New Roman" w:hAnsi="Times New Roman" w:cs="Times New Roman"/>
          <w:i/>
          <w:sz w:val="28"/>
          <w:szCs w:val="28"/>
        </w:rPr>
        <w:t>качественные, функциональные и экологические характеристики объекта закупки</w:t>
      </w:r>
      <w:r w:rsidR="00DA31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документации о закупке должна содержаться информация об используемом показателе (показателях), которые раскрывают содержание критерия оценки и его значимость.</w:t>
      </w:r>
    </w:p>
    <w:p w:rsidR="00C22FAE" w:rsidRDefault="00C22FAE" w:rsidP="00DA3124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25 новых Правил оцен</w:t>
      </w:r>
      <w:r w:rsidR="004248D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перечень показателей</w:t>
      </w:r>
      <w:r w:rsidR="004248D8">
        <w:rPr>
          <w:rFonts w:ascii="Times New Roman" w:hAnsi="Times New Roman" w:cs="Times New Roman"/>
          <w:sz w:val="28"/>
          <w:szCs w:val="28"/>
        </w:rPr>
        <w:t xml:space="preserve"> рассматриваемого критерия, которыми могут быть такие показатели, как:</w:t>
      </w:r>
    </w:p>
    <w:p w:rsidR="004248D8" w:rsidRPr="004248D8" w:rsidRDefault="004248D8" w:rsidP="004E59D7">
      <w:pPr>
        <w:pStyle w:val="a8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D8">
        <w:rPr>
          <w:rFonts w:ascii="Times New Roman" w:hAnsi="Times New Roman" w:cs="Times New Roman"/>
          <w:sz w:val="28"/>
          <w:szCs w:val="28"/>
        </w:rPr>
        <w:t>качество товаров (качество работ, качество услуг);</w:t>
      </w:r>
    </w:p>
    <w:p w:rsidR="004248D8" w:rsidRPr="004248D8" w:rsidRDefault="004248D8" w:rsidP="004E59D7">
      <w:pPr>
        <w:pStyle w:val="a8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D8">
        <w:rPr>
          <w:rFonts w:ascii="Times New Roman" w:hAnsi="Times New Roman" w:cs="Times New Roman"/>
          <w:sz w:val="28"/>
          <w:szCs w:val="28"/>
        </w:rPr>
        <w:t>функциональные, потребительские свойства товара;</w:t>
      </w:r>
    </w:p>
    <w:p w:rsidR="004248D8" w:rsidRPr="004248D8" w:rsidRDefault="004248D8" w:rsidP="004E59D7">
      <w:pPr>
        <w:pStyle w:val="a8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D8">
        <w:rPr>
          <w:rFonts w:ascii="Times New Roman" w:hAnsi="Times New Roman" w:cs="Times New Roman"/>
          <w:sz w:val="28"/>
          <w:szCs w:val="28"/>
        </w:rPr>
        <w:t>соответствие экологическим нормам.</w:t>
      </w:r>
    </w:p>
    <w:p w:rsidR="004248D8" w:rsidRDefault="004248D8" w:rsidP="004248D8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показателя «</w:t>
      </w:r>
      <w:r w:rsidRPr="004248D8">
        <w:rPr>
          <w:rFonts w:ascii="Times New Roman" w:hAnsi="Times New Roman" w:cs="Times New Roman"/>
          <w:sz w:val="28"/>
          <w:szCs w:val="28"/>
        </w:rPr>
        <w:t>функциональные, потребительские свойства товара</w:t>
      </w:r>
      <w:r>
        <w:rPr>
          <w:rFonts w:ascii="Times New Roman" w:hAnsi="Times New Roman" w:cs="Times New Roman"/>
          <w:sz w:val="28"/>
          <w:szCs w:val="28"/>
        </w:rPr>
        <w:t xml:space="preserve">» в документации о закупке должна содержаться информация о формуле расчета баллов по этому критерию, либо </w:t>
      </w:r>
      <w:r w:rsidR="00C655F0">
        <w:rPr>
          <w:rFonts w:ascii="Times New Roman" w:hAnsi="Times New Roman" w:cs="Times New Roman"/>
          <w:sz w:val="28"/>
          <w:szCs w:val="28"/>
        </w:rPr>
        <w:t>об интервалах изменений (или порядке определения) предельных величин значимости показателя, если используется шкала.</w:t>
      </w:r>
      <w:r w:rsidR="003635B0">
        <w:rPr>
          <w:rFonts w:ascii="Times New Roman" w:hAnsi="Times New Roman" w:cs="Times New Roman"/>
          <w:sz w:val="28"/>
          <w:szCs w:val="28"/>
        </w:rPr>
        <w:t xml:space="preserve"> Таким образом, баллы по этому показателю рассчитываются с помощью вышеописанных пяти методов. </w:t>
      </w:r>
      <w:r w:rsidR="0058774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87746">
        <w:rPr>
          <w:rFonts w:ascii="Times New Roman" w:hAnsi="Times New Roman" w:cs="Times New Roman"/>
          <w:sz w:val="28"/>
          <w:szCs w:val="28"/>
        </w:rPr>
        <w:lastRenderedPageBreak/>
        <w:t>баллов, которое получит заявка по показателям «</w:t>
      </w:r>
      <w:r w:rsidR="00587746" w:rsidRPr="004248D8">
        <w:rPr>
          <w:rFonts w:ascii="Times New Roman" w:hAnsi="Times New Roman" w:cs="Times New Roman"/>
          <w:sz w:val="28"/>
          <w:szCs w:val="28"/>
        </w:rPr>
        <w:t>качество товаров</w:t>
      </w:r>
      <w:r w:rsidR="00587746">
        <w:rPr>
          <w:rFonts w:ascii="Times New Roman" w:hAnsi="Times New Roman" w:cs="Times New Roman"/>
          <w:sz w:val="28"/>
          <w:szCs w:val="28"/>
        </w:rPr>
        <w:t>, работ, услуг» и «</w:t>
      </w:r>
      <w:r w:rsidR="00587746" w:rsidRPr="004248D8">
        <w:rPr>
          <w:rFonts w:ascii="Times New Roman" w:hAnsi="Times New Roman" w:cs="Times New Roman"/>
          <w:sz w:val="28"/>
          <w:szCs w:val="28"/>
        </w:rPr>
        <w:t>соответствие экологическим нормам</w:t>
      </w:r>
      <w:r w:rsidR="00587746">
        <w:rPr>
          <w:rFonts w:ascii="Times New Roman" w:hAnsi="Times New Roman" w:cs="Times New Roman"/>
          <w:sz w:val="28"/>
          <w:szCs w:val="28"/>
        </w:rPr>
        <w:t>», определяется как среднее арифметическое оценок всех членов комиссии по закупкам, которое получит заявка по каждому из этих показателей.</w:t>
      </w:r>
    </w:p>
    <w:p w:rsidR="00C91547" w:rsidRDefault="00C91547" w:rsidP="004248D8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 не заметить, что критерии и порядок оценки сильно изменились. </w:t>
      </w:r>
      <w:r w:rsidR="00A0005E">
        <w:rPr>
          <w:rFonts w:ascii="Times New Roman" w:hAnsi="Times New Roman" w:cs="Times New Roman"/>
          <w:sz w:val="28"/>
          <w:szCs w:val="28"/>
        </w:rPr>
        <w:t>Благодаря изменению формулы расчета количества баллов заявке/</w:t>
      </w:r>
      <w:r w:rsidR="00EA6FF4">
        <w:rPr>
          <w:rFonts w:ascii="Times New Roman" w:hAnsi="Times New Roman" w:cs="Times New Roman"/>
          <w:sz w:val="28"/>
          <w:szCs w:val="28"/>
        </w:rPr>
        <w:t xml:space="preserve"> </w:t>
      </w:r>
      <w:r w:rsidR="00A0005E">
        <w:rPr>
          <w:rFonts w:ascii="Times New Roman" w:hAnsi="Times New Roman" w:cs="Times New Roman"/>
          <w:sz w:val="28"/>
          <w:szCs w:val="28"/>
        </w:rPr>
        <w:t>окончательному предложению, поставщик (подрядчик, исполнитель) вряд ли сможет подсчитать свой рейтинг, и как-либо повлиять на результат проведения закупки, что способствует развитию чистой конкуренции</w:t>
      </w:r>
      <w:r w:rsidR="00EA6FF4">
        <w:rPr>
          <w:rFonts w:ascii="Times New Roman" w:hAnsi="Times New Roman" w:cs="Times New Roman"/>
          <w:sz w:val="28"/>
          <w:szCs w:val="28"/>
        </w:rPr>
        <w:t xml:space="preserve"> в сфере государственных и муниципальных закупок. Распределение предельных величин значимости между стоимостными и </w:t>
      </w:r>
      <w:proofErr w:type="spellStart"/>
      <w:r w:rsidR="00EA6FF4">
        <w:rPr>
          <w:rFonts w:ascii="Times New Roman" w:hAnsi="Times New Roman" w:cs="Times New Roman"/>
          <w:sz w:val="28"/>
          <w:szCs w:val="28"/>
        </w:rPr>
        <w:t>нестоимостными</w:t>
      </w:r>
      <w:proofErr w:type="spellEnd"/>
      <w:r w:rsidR="00EA6FF4">
        <w:rPr>
          <w:rFonts w:ascii="Times New Roman" w:hAnsi="Times New Roman" w:cs="Times New Roman"/>
          <w:sz w:val="28"/>
          <w:szCs w:val="28"/>
        </w:rPr>
        <w:t xml:space="preserve"> критериями в зависимости от вида закупаемых товаров, работ, услуг позволяет определить </w:t>
      </w:r>
      <w:r w:rsidR="00051DCC">
        <w:rPr>
          <w:rFonts w:ascii="Times New Roman" w:hAnsi="Times New Roman" w:cs="Times New Roman"/>
          <w:sz w:val="28"/>
          <w:szCs w:val="28"/>
        </w:rPr>
        <w:t xml:space="preserve">наиболее подходящего </w:t>
      </w:r>
      <w:r w:rsidR="00EA6FF4">
        <w:rPr>
          <w:rFonts w:ascii="Times New Roman" w:hAnsi="Times New Roman" w:cs="Times New Roman"/>
          <w:sz w:val="28"/>
          <w:szCs w:val="28"/>
        </w:rPr>
        <w:t>победителя</w:t>
      </w:r>
      <w:r w:rsidR="00051DCC">
        <w:rPr>
          <w:rFonts w:ascii="Times New Roman" w:hAnsi="Times New Roman" w:cs="Times New Roman"/>
          <w:sz w:val="28"/>
          <w:szCs w:val="28"/>
        </w:rPr>
        <w:t xml:space="preserve"> для каждого вида</w:t>
      </w:r>
      <w:r w:rsidR="00EA6FF4">
        <w:rPr>
          <w:rFonts w:ascii="Times New Roman" w:hAnsi="Times New Roman" w:cs="Times New Roman"/>
          <w:sz w:val="28"/>
          <w:szCs w:val="28"/>
        </w:rPr>
        <w:t xml:space="preserve"> закупки.</w:t>
      </w:r>
    </w:p>
    <w:p w:rsidR="0017497A" w:rsidRDefault="0017497A" w:rsidP="004248D8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D0D" w:rsidRPr="000B6414" w:rsidRDefault="00245D0D" w:rsidP="00580D7B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_Toc389520786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Глава 4. Анализ практики</w:t>
      </w:r>
      <w:bookmarkEnd w:id="5"/>
    </w:p>
    <w:p w:rsidR="00245D0D" w:rsidRDefault="00245D0D" w:rsidP="00580D7B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упомянуто во введении, федеральный закон №44-ФЗ предусматривает новую процедуру выявления победителя – запрос предложений. Однако заказчики могут использовать данный способ закупки только в определенных случаях, прописанных в статье 83 федерального закона №44-ФЗ</w:t>
      </w:r>
      <w:r>
        <w:rPr>
          <w:rStyle w:val="ab"/>
          <w:rFonts w:ascii="Times New Roman" w:eastAsiaTheme="minorEastAsia" w:hAnsi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D0D" w:rsidRPr="008B0713" w:rsidRDefault="00245D0D" w:rsidP="00245D0D">
      <w:pPr>
        <w:pStyle w:val="a8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713">
        <w:rPr>
          <w:rFonts w:ascii="Times New Roman" w:hAnsi="Times New Roman" w:cs="Times New Roman"/>
          <w:sz w:val="28"/>
          <w:szCs w:val="28"/>
        </w:rPr>
        <w:t xml:space="preserve">заключения контракта на поставки спортивного инвентаря, оборудования и экипировки, необходимых для подготовки спортивных сборных команд РФ по олимпийским и </w:t>
      </w:r>
      <w:proofErr w:type="spellStart"/>
      <w:r w:rsidRPr="008B0713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8B0713">
        <w:rPr>
          <w:rFonts w:ascii="Times New Roman" w:hAnsi="Times New Roman" w:cs="Times New Roman"/>
          <w:sz w:val="28"/>
          <w:szCs w:val="28"/>
        </w:rPr>
        <w:t xml:space="preserve"> видам спорта, а также для участия спортивных сборных команд РФ в Олимпийских играх и </w:t>
      </w:r>
      <w:proofErr w:type="spellStart"/>
      <w:r w:rsidRPr="008B0713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B0713">
        <w:rPr>
          <w:rFonts w:ascii="Times New Roman" w:hAnsi="Times New Roman" w:cs="Times New Roman"/>
          <w:sz w:val="28"/>
          <w:szCs w:val="28"/>
        </w:rPr>
        <w:t xml:space="preserve"> играх;</w:t>
      </w:r>
    </w:p>
    <w:p w:rsidR="00245D0D" w:rsidRPr="008B0713" w:rsidRDefault="00245D0D" w:rsidP="00245D0D">
      <w:pPr>
        <w:pStyle w:val="a8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713">
        <w:rPr>
          <w:rFonts w:ascii="Times New Roman" w:hAnsi="Times New Roman" w:cs="Times New Roman"/>
          <w:sz w:val="28"/>
          <w:szCs w:val="28"/>
        </w:rPr>
        <w:t>заключения контракта с иностранной организацией на лечение гражданина РФ за пределами территории РФ;</w:t>
      </w:r>
    </w:p>
    <w:p w:rsidR="00245D0D" w:rsidRPr="008B0713" w:rsidRDefault="00245D0D" w:rsidP="00245D0D">
      <w:pPr>
        <w:pStyle w:val="a8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713">
        <w:rPr>
          <w:rFonts w:ascii="Times New Roman" w:hAnsi="Times New Roman" w:cs="Times New Roman"/>
          <w:sz w:val="28"/>
          <w:szCs w:val="28"/>
        </w:rPr>
        <w:t>осуществления закупок дипломатическими представительствами и консульскими учреждениями РФ, торговыми представительствами РФ, официальными представительствами РФ при международных организациях и иными заказчиками, осуществляющими свою деятельность за пределами территории РФ, для обеспечения такой деятельности в случае, если начальная (максимальная) цена контракта не превышает пятнадцать миллионов рублей;</w:t>
      </w:r>
    </w:p>
    <w:p w:rsidR="00245D0D" w:rsidRPr="008B0713" w:rsidRDefault="00245D0D" w:rsidP="00245D0D">
      <w:pPr>
        <w:pStyle w:val="a8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713">
        <w:rPr>
          <w:rFonts w:ascii="Times New Roman" w:hAnsi="Times New Roman" w:cs="Times New Roman"/>
          <w:sz w:val="28"/>
          <w:szCs w:val="28"/>
        </w:rPr>
        <w:t xml:space="preserve">осуществления закупки товара, работы или услуги, являющихся предметом контракта, который </w:t>
      </w:r>
      <w:proofErr w:type="gramStart"/>
      <w:r w:rsidRPr="008B071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B0713">
        <w:rPr>
          <w:rFonts w:ascii="Times New Roman" w:hAnsi="Times New Roman" w:cs="Times New Roman"/>
          <w:sz w:val="28"/>
          <w:szCs w:val="28"/>
        </w:rPr>
        <w:t xml:space="preserve"> расторгнут заказчиком в одностороннем порядке на основании части 9 статьи 95 федерального закона №44-ФЗ. </w:t>
      </w:r>
    </w:p>
    <w:p w:rsidR="00245D0D" w:rsidRPr="008B0713" w:rsidRDefault="00245D0D" w:rsidP="00245D0D">
      <w:pPr>
        <w:pStyle w:val="a8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713">
        <w:rPr>
          <w:rFonts w:ascii="Times New Roman" w:hAnsi="Times New Roman" w:cs="Times New Roman"/>
          <w:sz w:val="28"/>
          <w:szCs w:val="28"/>
        </w:rPr>
        <w:t xml:space="preserve">осуществления закупок лекарственных препаратов, которые необходимы для назначения пациенту при наличии медицинских показаний (индивидуальная непереносимость, по жизненным показаниям) по решению </w:t>
      </w:r>
      <w:r w:rsidRPr="008B0713">
        <w:rPr>
          <w:rFonts w:ascii="Times New Roman" w:hAnsi="Times New Roman" w:cs="Times New Roman"/>
          <w:sz w:val="28"/>
          <w:szCs w:val="28"/>
        </w:rPr>
        <w:lastRenderedPageBreak/>
        <w:t>врачебной комиссии, которое фиксируется в медицинских документах пациента и журнале врачебной комиссии.</w:t>
      </w:r>
    </w:p>
    <w:p w:rsidR="00245D0D" w:rsidRPr="008B0713" w:rsidRDefault="00245D0D" w:rsidP="00245D0D">
      <w:pPr>
        <w:pStyle w:val="a8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713">
        <w:rPr>
          <w:rFonts w:ascii="Times New Roman" w:hAnsi="Times New Roman" w:cs="Times New Roman"/>
          <w:sz w:val="28"/>
          <w:szCs w:val="28"/>
        </w:rPr>
        <w:t xml:space="preserve">признания повторного конкурса, электронного аукциона не </w:t>
      </w:r>
      <w:proofErr w:type="gramStart"/>
      <w:r w:rsidRPr="008B0713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8B0713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55 и частью 4 статьи 71 федерального закона №44-ФЗ;</w:t>
      </w:r>
    </w:p>
    <w:p w:rsidR="00245D0D" w:rsidRPr="008B0713" w:rsidRDefault="00245D0D" w:rsidP="00245D0D">
      <w:pPr>
        <w:pStyle w:val="a8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713">
        <w:rPr>
          <w:rFonts w:ascii="Times New Roman" w:hAnsi="Times New Roman" w:cs="Times New Roman"/>
          <w:sz w:val="28"/>
          <w:szCs w:val="28"/>
        </w:rPr>
        <w:t>осуществления закупок изделий народных художественных промыслов, образцы которых зарегистрированы в порядке, установленном уполномоченным Правительством РФ федеральным органом исполнительной власти;</w:t>
      </w:r>
    </w:p>
    <w:p w:rsidR="00245D0D" w:rsidRPr="008B0713" w:rsidRDefault="00245D0D" w:rsidP="00245D0D">
      <w:pPr>
        <w:pStyle w:val="a8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713">
        <w:rPr>
          <w:rFonts w:ascii="Times New Roman" w:hAnsi="Times New Roman" w:cs="Times New Roman"/>
          <w:sz w:val="28"/>
          <w:szCs w:val="28"/>
        </w:rPr>
        <w:t>осуществления закупок услуг по защите интересов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B0713">
        <w:rPr>
          <w:rFonts w:ascii="Times New Roman" w:hAnsi="Times New Roman" w:cs="Times New Roman"/>
          <w:sz w:val="28"/>
          <w:szCs w:val="28"/>
        </w:rPr>
        <w:t xml:space="preserve"> в случае подачи физическими лицами и (или) юридическими лицами в судебные органы иностранных государств, международные суды и арбитражи исков к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B0713">
        <w:rPr>
          <w:rFonts w:ascii="Times New Roman" w:hAnsi="Times New Roman" w:cs="Times New Roman"/>
          <w:sz w:val="28"/>
          <w:szCs w:val="28"/>
        </w:rPr>
        <w:t xml:space="preserve"> при необходимости привлечения российских и (или) иностранных специалистов, экспертов и адвокатов к оказанию таких услуг.</w:t>
      </w:r>
    </w:p>
    <w:p w:rsidR="00245D0D" w:rsidRDefault="00245D0D" w:rsidP="00245D0D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упомянуто ранее, часть 2 статьи 32 федерального закона №44-ФЗ позволяет заказчикам использовать</w:t>
      </w:r>
      <w:r w:rsidR="004421D4">
        <w:rPr>
          <w:rFonts w:ascii="Times New Roman" w:hAnsi="Times New Roman" w:cs="Times New Roman"/>
          <w:sz w:val="28"/>
          <w:szCs w:val="28"/>
        </w:rPr>
        <w:t xml:space="preserve"> произвольные</w:t>
      </w:r>
      <w:r>
        <w:rPr>
          <w:rFonts w:ascii="Times New Roman" w:hAnsi="Times New Roman" w:cs="Times New Roman"/>
          <w:sz w:val="28"/>
          <w:szCs w:val="28"/>
        </w:rPr>
        <w:t xml:space="preserve"> критерии и указывать их величины значимости на свое рассмотрение в случае использования запроса предложений. Однако, например, в случае повторной закупки срок исполнения контракта для заказчика может играть важную роль, поэтому заказчик может воспользоваться своим правом и установить критерий  «срок поставки товаров (выполнение работ, оказание услуг)», который уже не используется в федеральном законе №44-ФЗ, а также указать высокую значимость этого критерия, например 50%.</w:t>
      </w:r>
    </w:p>
    <w:p w:rsidR="00245D0D" w:rsidRDefault="00245D0D" w:rsidP="00245D0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была выдвинута гипотеза, повествующая о том, что произвольная трактовка части 2 статьи 32 федерального закона №44-ФЗ может привести к нарушению принципа</w:t>
      </w:r>
      <w:r w:rsidRPr="00D275A8">
        <w:rPr>
          <w:rFonts w:ascii="Times New Roman" w:hAnsi="Times New Roman" w:cs="Times New Roman"/>
          <w:sz w:val="28"/>
          <w:szCs w:val="28"/>
        </w:rPr>
        <w:t xml:space="preserve"> ответственности за результативность обеспечения государственных и муниципальных нужд, эффективность осуществления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D0D" w:rsidRDefault="00245D0D" w:rsidP="00245D0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проверки этой гипотезы, были проанализированы государственные и муниципальные закупки на оказание аудиторских услуг, использующие критерий «срок поставки товаров (выполнение работ, оказание услуг)», то есть совершенные в рамках действия федерального закона №94-ФЗ, и величина значимости </w:t>
      </w:r>
      <w:r w:rsidR="004421D4">
        <w:rPr>
          <w:rFonts w:ascii="Times New Roman" w:hAnsi="Times New Roman" w:cs="Times New Roman"/>
          <w:sz w:val="28"/>
          <w:szCs w:val="28"/>
        </w:rPr>
        <w:t>этого критерия</w:t>
      </w:r>
      <w:r>
        <w:rPr>
          <w:rFonts w:ascii="Times New Roman" w:hAnsi="Times New Roman" w:cs="Times New Roman"/>
          <w:sz w:val="28"/>
          <w:szCs w:val="28"/>
        </w:rPr>
        <w:t xml:space="preserve"> была не менее 30%.</w:t>
      </w:r>
    </w:p>
    <w:p w:rsidR="00245D0D" w:rsidRDefault="00245D0D" w:rsidP="00245D0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закупки, как аудиторские услуги, был выбран, потому что он широко распространен, а также</w:t>
      </w:r>
      <w:r w:rsidR="00442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часто используемым критерием оценки этих самых услуг являлся «срок</w:t>
      </w:r>
      <w:r w:rsidR="004421D4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». А условие </w:t>
      </w:r>
      <w:r w:rsidR="004421D4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sz w:val="28"/>
          <w:szCs w:val="28"/>
        </w:rPr>
        <w:t>величины значимости этого критерия не менее 30% с</w:t>
      </w:r>
      <w:r w:rsidR="004421D4">
        <w:rPr>
          <w:rFonts w:ascii="Times New Roman" w:hAnsi="Times New Roman" w:cs="Times New Roman"/>
          <w:sz w:val="28"/>
          <w:szCs w:val="28"/>
        </w:rPr>
        <w:t>вязано с тем, что в этом случае существует большая вероятность, что этот</w:t>
      </w:r>
      <w:r>
        <w:rPr>
          <w:rFonts w:ascii="Times New Roman" w:hAnsi="Times New Roman" w:cs="Times New Roman"/>
          <w:sz w:val="28"/>
          <w:szCs w:val="28"/>
        </w:rPr>
        <w:t xml:space="preserve"> критерий может переломить ситуацию и победителем станет участник, предложивший наименьший срок исполнения контракта, не обращая внимания на цену контракта, а также на качество услуги и квалификацию сотрудников участника.</w:t>
      </w:r>
    </w:p>
    <w:p w:rsidR="005163FE" w:rsidRDefault="00245D0D" w:rsidP="00245D0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были рассмотрены 210 государственных и муниципальных закупок на оказание аудиторских услуг,</w:t>
      </w:r>
      <w:r w:rsidR="005A1661">
        <w:rPr>
          <w:rFonts w:ascii="Times New Roman" w:hAnsi="Times New Roman" w:cs="Times New Roman"/>
          <w:sz w:val="28"/>
          <w:szCs w:val="28"/>
        </w:rPr>
        <w:t xml:space="preserve"> совершенных в рамках процедуры открытого конкурса и</w:t>
      </w:r>
      <w:r>
        <w:rPr>
          <w:rFonts w:ascii="Times New Roman" w:hAnsi="Times New Roman" w:cs="Times New Roman"/>
          <w:sz w:val="28"/>
          <w:szCs w:val="28"/>
        </w:rPr>
        <w:t xml:space="preserve"> размещенных на официальном сайте </w:t>
      </w:r>
      <w:hyperlink r:id="rId11" w:history="1">
        <w:r w:rsidRPr="00CC402B">
          <w:rPr>
            <w:rStyle w:val="ac"/>
            <w:rFonts w:ascii="Times New Roman" w:eastAsiaTheme="minorEastAsia" w:hAnsi="Times New Roman"/>
            <w:sz w:val="28"/>
            <w:szCs w:val="28"/>
            <w:lang w:val="en-US"/>
          </w:rPr>
          <w:t>http</w:t>
        </w:r>
        <w:r w:rsidRPr="00AE08A8">
          <w:rPr>
            <w:rStyle w:val="ac"/>
            <w:rFonts w:ascii="Times New Roman" w:eastAsiaTheme="minorEastAsia" w:hAnsi="Times New Roman"/>
            <w:sz w:val="28"/>
            <w:szCs w:val="28"/>
          </w:rPr>
          <w:t>://</w:t>
        </w:r>
        <w:proofErr w:type="spellStart"/>
        <w:r w:rsidRPr="00CC402B">
          <w:rPr>
            <w:rStyle w:val="ac"/>
            <w:rFonts w:ascii="Times New Roman" w:eastAsiaTheme="minorEastAsia" w:hAnsi="Times New Roman"/>
            <w:sz w:val="28"/>
            <w:szCs w:val="28"/>
            <w:lang w:val="en-US"/>
          </w:rPr>
          <w:t>zakupki</w:t>
        </w:r>
        <w:proofErr w:type="spellEnd"/>
        <w:r w:rsidRPr="00AE08A8">
          <w:rPr>
            <w:rStyle w:val="ac"/>
            <w:rFonts w:ascii="Times New Roman" w:eastAsiaTheme="minorEastAsia" w:hAnsi="Times New Roman"/>
            <w:sz w:val="28"/>
            <w:szCs w:val="28"/>
          </w:rPr>
          <w:t>.</w:t>
        </w:r>
        <w:proofErr w:type="spellStart"/>
        <w:r w:rsidRPr="00CC402B">
          <w:rPr>
            <w:rStyle w:val="ac"/>
            <w:rFonts w:ascii="Times New Roman" w:eastAsiaTheme="minorEastAsia" w:hAnsi="Times New Roman"/>
            <w:sz w:val="28"/>
            <w:szCs w:val="28"/>
            <w:lang w:val="en-US"/>
          </w:rPr>
          <w:t>gov</w:t>
        </w:r>
        <w:proofErr w:type="spellEnd"/>
        <w:r w:rsidRPr="00AE08A8">
          <w:rPr>
            <w:rStyle w:val="ac"/>
            <w:rFonts w:ascii="Times New Roman" w:eastAsiaTheme="minorEastAsia" w:hAnsi="Times New Roman"/>
            <w:sz w:val="28"/>
            <w:szCs w:val="28"/>
          </w:rPr>
          <w:t>.</w:t>
        </w:r>
        <w:proofErr w:type="spellStart"/>
        <w:r w:rsidRPr="00CC402B">
          <w:rPr>
            <w:rStyle w:val="ac"/>
            <w:rFonts w:ascii="Times New Roman" w:eastAsiaTheme="minorEastAsia" w:hAnsi="Times New Roman"/>
            <w:sz w:val="28"/>
            <w:szCs w:val="28"/>
            <w:lang w:val="en-US"/>
          </w:rPr>
          <w:t>ru</w:t>
        </w:r>
        <w:proofErr w:type="spellEnd"/>
        <w:r w:rsidRPr="00AE08A8">
          <w:rPr>
            <w:rStyle w:val="ac"/>
            <w:rFonts w:ascii="Times New Roman" w:eastAsiaTheme="minorEastAsia" w:hAnsi="Times New Roman"/>
            <w:sz w:val="28"/>
            <w:szCs w:val="28"/>
          </w:rPr>
          <w:t>/</w:t>
        </w:r>
      </w:hyperlink>
      <w:r w:rsidRPr="00AE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последн</w:t>
      </w:r>
      <w:r w:rsidR="005A166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A16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2013 года. </w:t>
      </w:r>
      <w:r w:rsidRPr="00FF5087">
        <w:rPr>
          <w:rFonts w:ascii="Times New Roman" w:hAnsi="Times New Roman" w:cs="Times New Roman"/>
          <w:sz w:val="28"/>
          <w:szCs w:val="28"/>
        </w:rPr>
        <w:t>Декабрь обусловлен тем, что аудиторские проверки в основном проводятся по окончании финансового года, а также грядущими изменениями в связи с вступлением в силу федерального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1A9" w:rsidRDefault="00245D0D" w:rsidP="00245D0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210 закупок на оказание аудиторских услуг, 52 заказа содержали критерий «срок </w:t>
      </w:r>
      <w:r w:rsidR="005A166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услуг», величина значимости которого была не менее 30%</w:t>
      </w:r>
      <w:r w:rsidR="000A79E7">
        <w:rPr>
          <w:rFonts w:ascii="Times New Roman" w:hAnsi="Times New Roman" w:cs="Times New Roman"/>
          <w:sz w:val="28"/>
          <w:szCs w:val="28"/>
        </w:rPr>
        <w:t xml:space="preserve"> (см. 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3FE">
        <w:rPr>
          <w:rFonts w:ascii="Times New Roman" w:hAnsi="Times New Roman" w:cs="Times New Roman"/>
          <w:sz w:val="28"/>
          <w:szCs w:val="28"/>
        </w:rPr>
        <w:t xml:space="preserve"> В 39 закуп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163F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из 52 </w:t>
      </w:r>
      <w:r w:rsidR="005163FE">
        <w:rPr>
          <w:rFonts w:ascii="Times New Roman" w:hAnsi="Times New Roman" w:cs="Times New Roman"/>
          <w:sz w:val="28"/>
          <w:szCs w:val="28"/>
        </w:rPr>
        <w:t>были указаны</w:t>
      </w:r>
      <w:r>
        <w:rPr>
          <w:rFonts w:ascii="Times New Roman" w:hAnsi="Times New Roman" w:cs="Times New Roman"/>
          <w:sz w:val="28"/>
          <w:szCs w:val="28"/>
        </w:rPr>
        <w:t xml:space="preserve"> одинаковые </w:t>
      </w:r>
      <w:r w:rsidR="00A911A9">
        <w:rPr>
          <w:rFonts w:ascii="Times New Roman" w:hAnsi="Times New Roman" w:cs="Times New Roman"/>
          <w:sz w:val="28"/>
          <w:szCs w:val="28"/>
        </w:rPr>
        <w:t xml:space="preserve">минимальные </w:t>
      </w:r>
      <w:r>
        <w:rPr>
          <w:rFonts w:ascii="Times New Roman" w:hAnsi="Times New Roman" w:cs="Times New Roman"/>
          <w:sz w:val="28"/>
          <w:szCs w:val="28"/>
        </w:rPr>
        <w:t>предложения о сроке оказания аудиторских услуг, которые в ходе оценки получали максимальное количес</w:t>
      </w:r>
      <w:r w:rsidR="00A911A9">
        <w:rPr>
          <w:rFonts w:ascii="Times New Roman" w:hAnsi="Times New Roman" w:cs="Times New Roman"/>
          <w:sz w:val="28"/>
          <w:szCs w:val="28"/>
        </w:rPr>
        <w:t>тво баллов по данному критерию.</w:t>
      </w:r>
    </w:p>
    <w:p w:rsidR="00245D0D" w:rsidRDefault="00245D0D" w:rsidP="00245D0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A911A9">
        <w:rPr>
          <w:rFonts w:ascii="Times New Roman" w:hAnsi="Times New Roman" w:cs="Times New Roman"/>
          <w:sz w:val="28"/>
          <w:szCs w:val="28"/>
        </w:rPr>
        <w:t xml:space="preserve">52 </w:t>
      </w:r>
      <w:r>
        <w:rPr>
          <w:rFonts w:ascii="Times New Roman" w:hAnsi="Times New Roman" w:cs="Times New Roman"/>
          <w:sz w:val="28"/>
          <w:szCs w:val="28"/>
        </w:rPr>
        <w:t xml:space="preserve">случаях победителем был признан участник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заказа, указавший наименьший срок поставки и получивший наибольший балл</w:t>
      </w:r>
      <w:r w:rsidR="00A911A9">
        <w:rPr>
          <w:rFonts w:ascii="Times New Roman" w:hAnsi="Times New Roman" w:cs="Times New Roman"/>
          <w:sz w:val="28"/>
          <w:szCs w:val="28"/>
        </w:rPr>
        <w:t xml:space="preserve"> по этому критерию</w:t>
      </w:r>
      <w:r w:rsidR="00EF3050">
        <w:rPr>
          <w:rFonts w:ascii="Times New Roman" w:hAnsi="Times New Roman" w:cs="Times New Roman"/>
          <w:sz w:val="28"/>
          <w:szCs w:val="28"/>
        </w:rPr>
        <w:t>, но основную роль в определении победителя сыграли такие критерии как «цена контракта» и/или «качество услуг и/или квалификация сотрудников участника»</w:t>
      </w:r>
      <w:r>
        <w:rPr>
          <w:rFonts w:ascii="Times New Roman" w:hAnsi="Times New Roman" w:cs="Times New Roman"/>
          <w:sz w:val="28"/>
          <w:szCs w:val="28"/>
        </w:rPr>
        <w:t xml:space="preserve">. Однако всего лишь в одной ситуации этот критерий смог повлиять на ситуацию и победителем стал исполнитель, получивший не </w:t>
      </w:r>
      <w:r w:rsidR="005163FE">
        <w:rPr>
          <w:rFonts w:ascii="Times New Roman" w:hAnsi="Times New Roman" w:cs="Times New Roman"/>
          <w:sz w:val="28"/>
          <w:szCs w:val="28"/>
        </w:rPr>
        <w:t>самые высокие</w:t>
      </w:r>
      <w:r>
        <w:rPr>
          <w:rFonts w:ascii="Times New Roman" w:hAnsi="Times New Roman" w:cs="Times New Roman"/>
          <w:sz w:val="28"/>
          <w:szCs w:val="28"/>
        </w:rPr>
        <w:t xml:space="preserve"> оценки по критериям цены, качества/квалификации</w:t>
      </w:r>
      <w:r w:rsidR="004B097C">
        <w:rPr>
          <w:rFonts w:ascii="Times New Roman" w:hAnsi="Times New Roman" w:cs="Times New Roman"/>
          <w:sz w:val="28"/>
          <w:szCs w:val="28"/>
        </w:rPr>
        <w:t xml:space="preserve"> среди всех участников закупки</w:t>
      </w:r>
      <w:r w:rsidR="00EE6E3D">
        <w:rPr>
          <w:rFonts w:ascii="Times New Roman" w:hAnsi="Times New Roman" w:cs="Times New Roman"/>
          <w:sz w:val="28"/>
          <w:szCs w:val="28"/>
        </w:rPr>
        <w:t>, но наивысший балл по критерию срока оказания услуги</w:t>
      </w:r>
      <w:r w:rsidR="008A2421">
        <w:rPr>
          <w:rStyle w:val="ab"/>
          <w:rFonts w:ascii="Times New Roman" w:hAnsi="Times New Roman"/>
          <w:sz w:val="28"/>
          <w:szCs w:val="28"/>
        </w:rPr>
        <w:footnoteReference w:id="18"/>
      </w:r>
      <w:r w:rsidR="000A79E7">
        <w:rPr>
          <w:rFonts w:ascii="Times New Roman" w:hAnsi="Times New Roman" w:cs="Times New Roman"/>
          <w:sz w:val="28"/>
          <w:szCs w:val="28"/>
        </w:rPr>
        <w:t xml:space="preserve"> (см. Приложение №3</w:t>
      </w:r>
      <w:r w:rsidR="003A3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542" w:rsidRDefault="00D00542" w:rsidP="00245D0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отбора этих 52 закупок являлось установление величины значимости критерия «срок оказания услуг» не менее 30%. В теории ожидалось, что большой процент значимости увеличит вероятность выигрыша участника, предложившего наименьший срок. </w:t>
      </w:r>
      <w:r w:rsidR="000E0B44">
        <w:rPr>
          <w:rFonts w:ascii="Times New Roman" w:hAnsi="Times New Roman" w:cs="Times New Roman"/>
          <w:sz w:val="28"/>
          <w:szCs w:val="28"/>
        </w:rPr>
        <w:t xml:space="preserve">Как показала практика, </w:t>
      </w:r>
      <w:r w:rsidR="00745CA8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0E0B44">
        <w:rPr>
          <w:rFonts w:ascii="Times New Roman" w:hAnsi="Times New Roman" w:cs="Times New Roman"/>
          <w:sz w:val="28"/>
          <w:szCs w:val="28"/>
        </w:rPr>
        <w:t xml:space="preserve">определенно </w:t>
      </w:r>
      <w:r w:rsidR="00745CA8">
        <w:rPr>
          <w:rFonts w:ascii="Times New Roman" w:hAnsi="Times New Roman" w:cs="Times New Roman"/>
          <w:sz w:val="28"/>
          <w:szCs w:val="28"/>
        </w:rPr>
        <w:t xml:space="preserve">утверждать обратное, </w:t>
      </w:r>
      <w:r w:rsidR="000E0B44">
        <w:rPr>
          <w:rFonts w:ascii="Times New Roman" w:hAnsi="Times New Roman" w:cs="Times New Roman"/>
          <w:sz w:val="28"/>
          <w:szCs w:val="28"/>
        </w:rPr>
        <w:t>потому что</w:t>
      </w:r>
      <w:r w:rsidR="00745CA8">
        <w:rPr>
          <w:rFonts w:ascii="Times New Roman" w:hAnsi="Times New Roman" w:cs="Times New Roman"/>
          <w:sz w:val="28"/>
          <w:szCs w:val="28"/>
        </w:rPr>
        <w:t xml:space="preserve"> победителями всех рассматриваемых закупок </w:t>
      </w:r>
      <w:r w:rsidR="000E0B44">
        <w:rPr>
          <w:rFonts w:ascii="Times New Roman" w:hAnsi="Times New Roman" w:cs="Times New Roman"/>
          <w:sz w:val="28"/>
          <w:szCs w:val="28"/>
        </w:rPr>
        <w:t>были выбраны</w:t>
      </w:r>
      <w:r w:rsidR="00745CA8">
        <w:rPr>
          <w:rFonts w:ascii="Times New Roman" w:hAnsi="Times New Roman" w:cs="Times New Roman"/>
          <w:sz w:val="28"/>
          <w:szCs w:val="28"/>
        </w:rPr>
        <w:t xml:space="preserve"> исполнители, предложившие наименьший срок исполнения контракта. Однако </w:t>
      </w:r>
      <w:r w:rsidR="00424D74">
        <w:rPr>
          <w:rFonts w:ascii="Times New Roman" w:hAnsi="Times New Roman" w:cs="Times New Roman"/>
          <w:sz w:val="28"/>
          <w:szCs w:val="28"/>
        </w:rPr>
        <w:t xml:space="preserve">только в 25% рассмотренных случаев этот критерий смог дать конкурентное преимущество участникам, так как в остальных случаях </w:t>
      </w:r>
      <w:r w:rsidR="008A7D68">
        <w:rPr>
          <w:rFonts w:ascii="Times New Roman" w:hAnsi="Times New Roman" w:cs="Times New Roman"/>
          <w:sz w:val="28"/>
          <w:szCs w:val="28"/>
        </w:rPr>
        <w:t>все потенциальные исполнители закупок предложили наименьший срок оказания услуг по аудиту</w:t>
      </w:r>
      <w:r w:rsidR="002B7EB2">
        <w:rPr>
          <w:rFonts w:ascii="Times New Roman" w:hAnsi="Times New Roman" w:cs="Times New Roman"/>
          <w:sz w:val="28"/>
          <w:szCs w:val="28"/>
        </w:rPr>
        <w:t xml:space="preserve"> и </w:t>
      </w:r>
      <w:r w:rsidR="000E0B44">
        <w:rPr>
          <w:rFonts w:ascii="Times New Roman" w:hAnsi="Times New Roman" w:cs="Times New Roman"/>
          <w:sz w:val="28"/>
          <w:szCs w:val="28"/>
        </w:rPr>
        <w:t xml:space="preserve">получили максимальный балл по этому критерию, </w:t>
      </w:r>
      <w:r w:rsidR="00D67D92">
        <w:rPr>
          <w:rFonts w:ascii="Times New Roman" w:hAnsi="Times New Roman" w:cs="Times New Roman"/>
          <w:sz w:val="28"/>
          <w:szCs w:val="28"/>
        </w:rPr>
        <w:t>что</w:t>
      </w:r>
      <w:r w:rsidR="000E0B44">
        <w:rPr>
          <w:rFonts w:ascii="Times New Roman" w:hAnsi="Times New Roman" w:cs="Times New Roman"/>
          <w:sz w:val="28"/>
          <w:szCs w:val="28"/>
        </w:rPr>
        <w:t xml:space="preserve"> </w:t>
      </w:r>
      <w:r w:rsidR="00D67D92">
        <w:rPr>
          <w:rFonts w:ascii="Times New Roman" w:hAnsi="Times New Roman" w:cs="Times New Roman"/>
          <w:sz w:val="28"/>
          <w:szCs w:val="28"/>
        </w:rPr>
        <w:t>существенно не повлияло на рейтинг каждого участника</w:t>
      </w:r>
      <w:r w:rsidR="008A7D68">
        <w:rPr>
          <w:rFonts w:ascii="Times New Roman" w:hAnsi="Times New Roman" w:cs="Times New Roman"/>
          <w:sz w:val="28"/>
          <w:szCs w:val="28"/>
        </w:rPr>
        <w:t>.</w:t>
      </w:r>
      <w:r w:rsidR="002B7EB2">
        <w:rPr>
          <w:rFonts w:ascii="Times New Roman" w:hAnsi="Times New Roman" w:cs="Times New Roman"/>
          <w:sz w:val="28"/>
          <w:szCs w:val="28"/>
        </w:rPr>
        <w:t xml:space="preserve"> Таким образом, такой критерий как «срок поставки товаров (выполнения работ, оказания услуг)» в большинстве случаев не способствует развитию конкуренции.</w:t>
      </w:r>
    </w:p>
    <w:p w:rsidR="00734F9B" w:rsidRDefault="00CD254B" w:rsidP="00245D0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не раз отмечено, 75% рассматриваемых случаев содержали одинаковые минимальные предложения о сроке оказания услуг. Это связано с тем, что заинтересованные в выигрыше поставщики</w:t>
      </w:r>
      <w:r w:rsidR="00DC24E6">
        <w:rPr>
          <w:rFonts w:ascii="Times New Roman" w:hAnsi="Times New Roman" w:cs="Times New Roman"/>
          <w:sz w:val="28"/>
          <w:szCs w:val="28"/>
        </w:rPr>
        <w:t xml:space="preserve"> (подрядчики, </w:t>
      </w:r>
      <w:r w:rsidR="00DC24E6">
        <w:rPr>
          <w:rFonts w:ascii="Times New Roman" w:hAnsi="Times New Roman" w:cs="Times New Roman"/>
          <w:sz w:val="28"/>
          <w:szCs w:val="28"/>
        </w:rPr>
        <w:lastRenderedPageBreak/>
        <w:t>исполнители)</w:t>
      </w:r>
      <w:r>
        <w:rPr>
          <w:rFonts w:ascii="Times New Roman" w:hAnsi="Times New Roman" w:cs="Times New Roman"/>
          <w:sz w:val="28"/>
          <w:szCs w:val="28"/>
        </w:rPr>
        <w:t xml:space="preserve"> указывают минимальный срок исполнения контракта ради получения максимального балл</w:t>
      </w:r>
      <w:r w:rsidR="00734F9B">
        <w:rPr>
          <w:rFonts w:ascii="Times New Roman" w:hAnsi="Times New Roman" w:cs="Times New Roman"/>
          <w:sz w:val="28"/>
          <w:szCs w:val="28"/>
        </w:rPr>
        <w:t xml:space="preserve">а и увеличения своего рейтинга, чтобы стать победителем государственной и муниципальной закупки. </w:t>
      </w:r>
      <w:r w:rsidR="00DC24E6">
        <w:rPr>
          <w:rFonts w:ascii="Times New Roman" w:hAnsi="Times New Roman" w:cs="Times New Roman"/>
          <w:sz w:val="28"/>
          <w:szCs w:val="28"/>
        </w:rPr>
        <w:t>Однако участник закупки может потенциально знать, что исполнить контракт в установленный срок у него вряд ли получится. Таким образом</w:t>
      </w:r>
      <w:r w:rsidR="00C853BF">
        <w:rPr>
          <w:rFonts w:ascii="Times New Roman" w:hAnsi="Times New Roman" w:cs="Times New Roman"/>
          <w:sz w:val="28"/>
          <w:szCs w:val="28"/>
        </w:rPr>
        <w:t>,</w:t>
      </w:r>
      <w:r w:rsidR="00DC24E6">
        <w:rPr>
          <w:rFonts w:ascii="Times New Roman" w:hAnsi="Times New Roman" w:cs="Times New Roman"/>
          <w:sz w:val="28"/>
          <w:szCs w:val="28"/>
        </w:rPr>
        <w:t xml:space="preserve"> возможна ситуация, </w:t>
      </w:r>
      <w:r w:rsidR="00C853BF">
        <w:rPr>
          <w:rFonts w:ascii="Times New Roman" w:hAnsi="Times New Roman" w:cs="Times New Roman"/>
          <w:sz w:val="28"/>
          <w:szCs w:val="28"/>
        </w:rPr>
        <w:t>когда победитель закупки</w:t>
      </w:r>
      <w:r w:rsidR="00734F9B">
        <w:rPr>
          <w:rFonts w:ascii="Times New Roman" w:hAnsi="Times New Roman" w:cs="Times New Roman"/>
          <w:sz w:val="28"/>
          <w:szCs w:val="28"/>
        </w:rPr>
        <w:t>, указавши</w:t>
      </w:r>
      <w:r w:rsidR="00C853BF">
        <w:rPr>
          <w:rFonts w:ascii="Times New Roman" w:hAnsi="Times New Roman" w:cs="Times New Roman"/>
          <w:sz w:val="28"/>
          <w:szCs w:val="28"/>
        </w:rPr>
        <w:t>й</w:t>
      </w:r>
      <w:r w:rsidR="00734F9B">
        <w:rPr>
          <w:rFonts w:ascii="Times New Roman" w:hAnsi="Times New Roman" w:cs="Times New Roman"/>
          <w:sz w:val="28"/>
          <w:szCs w:val="28"/>
        </w:rPr>
        <w:t xml:space="preserve"> наименьший срок исполнения контракта и выигравши</w:t>
      </w:r>
      <w:r w:rsidR="00C853BF">
        <w:rPr>
          <w:rFonts w:ascii="Times New Roman" w:hAnsi="Times New Roman" w:cs="Times New Roman"/>
          <w:sz w:val="28"/>
          <w:szCs w:val="28"/>
        </w:rPr>
        <w:t>й</w:t>
      </w:r>
      <w:r w:rsidR="00734F9B">
        <w:rPr>
          <w:rFonts w:ascii="Times New Roman" w:hAnsi="Times New Roman" w:cs="Times New Roman"/>
          <w:sz w:val="28"/>
          <w:szCs w:val="28"/>
        </w:rPr>
        <w:t xml:space="preserve"> закупку, на практике не укладыва</w:t>
      </w:r>
      <w:r w:rsidR="00C853BF">
        <w:rPr>
          <w:rFonts w:ascii="Times New Roman" w:hAnsi="Times New Roman" w:cs="Times New Roman"/>
          <w:sz w:val="28"/>
          <w:szCs w:val="28"/>
        </w:rPr>
        <w:t>е</w:t>
      </w:r>
      <w:r w:rsidR="00734F9B">
        <w:rPr>
          <w:rFonts w:ascii="Times New Roman" w:hAnsi="Times New Roman" w:cs="Times New Roman"/>
          <w:sz w:val="28"/>
          <w:szCs w:val="28"/>
        </w:rPr>
        <w:t>тся в установленный срок</w:t>
      </w:r>
      <w:r w:rsidR="00C853BF">
        <w:rPr>
          <w:rFonts w:ascii="Times New Roman" w:hAnsi="Times New Roman" w:cs="Times New Roman"/>
          <w:sz w:val="28"/>
          <w:szCs w:val="28"/>
        </w:rPr>
        <w:t xml:space="preserve"> и может</w:t>
      </w:r>
      <w:r w:rsidR="00734F9B">
        <w:rPr>
          <w:rFonts w:ascii="Times New Roman" w:hAnsi="Times New Roman" w:cs="Times New Roman"/>
          <w:sz w:val="28"/>
          <w:szCs w:val="28"/>
        </w:rPr>
        <w:t xml:space="preserve"> поставить товар, </w:t>
      </w:r>
      <w:r w:rsidR="00C853BF">
        <w:rPr>
          <w:rFonts w:ascii="Times New Roman" w:hAnsi="Times New Roman" w:cs="Times New Roman"/>
          <w:sz w:val="28"/>
          <w:szCs w:val="28"/>
        </w:rPr>
        <w:t>выполнить</w:t>
      </w:r>
      <w:r w:rsidR="00734F9B">
        <w:rPr>
          <w:rFonts w:ascii="Times New Roman" w:hAnsi="Times New Roman" w:cs="Times New Roman"/>
          <w:sz w:val="28"/>
          <w:szCs w:val="28"/>
        </w:rPr>
        <w:t xml:space="preserve"> работу, оказать услугу с небольшим опозданием. В этом случае заказчик попадает в не</w:t>
      </w:r>
      <w:r w:rsidR="00C853BF">
        <w:rPr>
          <w:rFonts w:ascii="Times New Roman" w:hAnsi="Times New Roman" w:cs="Times New Roman"/>
          <w:sz w:val="28"/>
          <w:szCs w:val="28"/>
        </w:rPr>
        <w:t xml:space="preserve">простую ситуацию – либо </w:t>
      </w:r>
      <w:r w:rsidR="00DC537F">
        <w:rPr>
          <w:rFonts w:ascii="Times New Roman" w:hAnsi="Times New Roman" w:cs="Times New Roman"/>
          <w:sz w:val="28"/>
          <w:szCs w:val="28"/>
        </w:rPr>
        <w:t>он расторг</w:t>
      </w:r>
      <w:r w:rsidR="00C853BF">
        <w:rPr>
          <w:rFonts w:ascii="Times New Roman" w:hAnsi="Times New Roman" w:cs="Times New Roman"/>
          <w:sz w:val="28"/>
          <w:szCs w:val="28"/>
        </w:rPr>
        <w:t>ает</w:t>
      </w:r>
      <w:r w:rsidR="00DC537F">
        <w:rPr>
          <w:rFonts w:ascii="Times New Roman" w:hAnsi="Times New Roman" w:cs="Times New Roman"/>
          <w:sz w:val="28"/>
          <w:szCs w:val="28"/>
        </w:rPr>
        <w:t xml:space="preserve"> контракт в одностороннем порядке, но для этого необходима затрата временных ресурсов</w:t>
      </w:r>
      <w:r w:rsidR="00C853BF">
        <w:rPr>
          <w:rFonts w:ascii="Times New Roman" w:hAnsi="Times New Roman" w:cs="Times New Roman"/>
          <w:sz w:val="28"/>
          <w:szCs w:val="28"/>
        </w:rPr>
        <w:t>, что мешает заказчику удовлетворить государственные и муниципальные нужны</w:t>
      </w:r>
      <w:r w:rsidR="00DC537F">
        <w:rPr>
          <w:rFonts w:ascii="Times New Roman" w:hAnsi="Times New Roman" w:cs="Times New Roman"/>
          <w:sz w:val="28"/>
          <w:szCs w:val="28"/>
        </w:rPr>
        <w:t>, либо он может принять товар (работу, услугу), а поставщик (подрядчик, исполнитель) оплатит пени за неустойку.</w:t>
      </w:r>
      <w:r w:rsidR="00C853BF">
        <w:rPr>
          <w:rFonts w:ascii="Times New Roman" w:hAnsi="Times New Roman" w:cs="Times New Roman"/>
          <w:sz w:val="28"/>
          <w:szCs w:val="28"/>
        </w:rPr>
        <w:t xml:space="preserve"> </w:t>
      </w:r>
      <w:r w:rsidR="00DC537F">
        <w:rPr>
          <w:rFonts w:ascii="Times New Roman" w:hAnsi="Times New Roman" w:cs="Times New Roman"/>
          <w:sz w:val="28"/>
          <w:szCs w:val="28"/>
        </w:rPr>
        <w:t xml:space="preserve">Вторая ситуация </w:t>
      </w:r>
      <w:r w:rsidR="00506CF5">
        <w:rPr>
          <w:rFonts w:ascii="Times New Roman" w:hAnsi="Times New Roman" w:cs="Times New Roman"/>
          <w:sz w:val="28"/>
          <w:szCs w:val="28"/>
        </w:rPr>
        <w:t xml:space="preserve">представляет собой нарушение принципа открытости и прозрачности, так как информация, размещенная в единой информационной системе должна быть полной и достоверной, </w:t>
      </w:r>
      <w:r w:rsidR="00E5566B">
        <w:rPr>
          <w:rFonts w:ascii="Times New Roman" w:hAnsi="Times New Roman" w:cs="Times New Roman"/>
          <w:sz w:val="28"/>
          <w:szCs w:val="28"/>
        </w:rPr>
        <w:t>а</w:t>
      </w:r>
      <w:r w:rsidR="00506CF5">
        <w:rPr>
          <w:rFonts w:ascii="Times New Roman" w:hAnsi="Times New Roman" w:cs="Times New Roman"/>
          <w:sz w:val="28"/>
          <w:szCs w:val="28"/>
        </w:rPr>
        <w:t xml:space="preserve"> </w:t>
      </w:r>
      <w:r w:rsidR="00DC24E6">
        <w:rPr>
          <w:rFonts w:ascii="Times New Roman" w:hAnsi="Times New Roman" w:cs="Times New Roman"/>
          <w:sz w:val="28"/>
          <w:szCs w:val="28"/>
        </w:rPr>
        <w:t>поставщик потенциально зна</w:t>
      </w:r>
      <w:r w:rsidR="00E5566B">
        <w:rPr>
          <w:rFonts w:ascii="Times New Roman" w:hAnsi="Times New Roman" w:cs="Times New Roman"/>
          <w:sz w:val="28"/>
          <w:szCs w:val="28"/>
        </w:rPr>
        <w:t>л</w:t>
      </w:r>
      <w:r w:rsidR="00DC24E6">
        <w:rPr>
          <w:rFonts w:ascii="Times New Roman" w:hAnsi="Times New Roman" w:cs="Times New Roman"/>
          <w:sz w:val="28"/>
          <w:szCs w:val="28"/>
        </w:rPr>
        <w:t xml:space="preserve">, что не сможет </w:t>
      </w:r>
      <w:r w:rsidR="00E5566B">
        <w:rPr>
          <w:rFonts w:ascii="Times New Roman" w:hAnsi="Times New Roman" w:cs="Times New Roman"/>
          <w:sz w:val="28"/>
          <w:szCs w:val="28"/>
        </w:rPr>
        <w:t>поставить товар (выполнить работу, оказать услугу) в предложенный</w:t>
      </w:r>
      <w:r w:rsidR="00DC24E6">
        <w:rPr>
          <w:rFonts w:ascii="Times New Roman" w:hAnsi="Times New Roman" w:cs="Times New Roman"/>
          <w:sz w:val="28"/>
          <w:szCs w:val="28"/>
        </w:rPr>
        <w:t xml:space="preserve"> срок</w:t>
      </w:r>
      <w:r w:rsidR="00E5566B">
        <w:rPr>
          <w:rFonts w:ascii="Times New Roman" w:hAnsi="Times New Roman" w:cs="Times New Roman"/>
          <w:sz w:val="28"/>
          <w:szCs w:val="28"/>
        </w:rPr>
        <w:t>.</w:t>
      </w:r>
    </w:p>
    <w:p w:rsidR="00E5566B" w:rsidRDefault="00E5566B" w:rsidP="00245D0D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исследование было основано на критерии «срок поставки товара, выполнения работ, оказания услуг», однако </w:t>
      </w:r>
      <w:r w:rsidR="00215201">
        <w:rPr>
          <w:rFonts w:ascii="Times New Roman" w:hAnsi="Times New Roman" w:cs="Times New Roman"/>
          <w:sz w:val="28"/>
          <w:szCs w:val="28"/>
        </w:rPr>
        <w:t xml:space="preserve">использование критериев, не предусмотренных федеральным законом №44-ФЗ, также может нарушать принципы контрактной системы в сфере закупок. К примеру, критерий федерального закона №94-ФЗ «расходы на </w:t>
      </w:r>
      <w:r w:rsidR="00EB5222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215201">
        <w:rPr>
          <w:rFonts w:ascii="Times New Roman" w:hAnsi="Times New Roman" w:cs="Times New Roman"/>
          <w:sz w:val="28"/>
          <w:szCs w:val="28"/>
        </w:rPr>
        <w:t>» не подразумевает</w:t>
      </w:r>
      <w:r w:rsidR="00E1682B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 w:rsidR="00215201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E1682B">
        <w:rPr>
          <w:rFonts w:ascii="Times New Roman" w:hAnsi="Times New Roman" w:cs="Times New Roman"/>
          <w:sz w:val="28"/>
          <w:szCs w:val="28"/>
        </w:rPr>
        <w:t xml:space="preserve">а нести эти расходы. Таким образом, участники указывали минимальные расходы, либо вовсе не указывали, а при наступлении случая, когда необходимо </w:t>
      </w:r>
      <w:r w:rsidR="00135165">
        <w:rPr>
          <w:rFonts w:ascii="Times New Roman" w:hAnsi="Times New Roman" w:cs="Times New Roman"/>
          <w:sz w:val="28"/>
          <w:szCs w:val="28"/>
        </w:rPr>
        <w:t xml:space="preserve">было </w:t>
      </w:r>
      <w:r w:rsidR="00E1682B">
        <w:rPr>
          <w:rFonts w:ascii="Times New Roman" w:hAnsi="Times New Roman" w:cs="Times New Roman"/>
          <w:sz w:val="28"/>
          <w:szCs w:val="28"/>
        </w:rPr>
        <w:t>понести эти расходы, издержки заказчика на расходы</w:t>
      </w:r>
      <w:r w:rsidR="00EB5222">
        <w:rPr>
          <w:rFonts w:ascii="Times New Roman" w:hAnsi="Times New Roman" w:cs="Times New Roman"/>
          <w:sz w:val="28"/>
          <w:szCs w:val="28"/>
        </w:rPr>
        <w:t xml:space="preserve"> по техобслуживанию</w:t>
      </w:r>
      <w:r w:rsidR="00E1682B">
        <w:rPr>
          <w:rFonts w:ascii="Times New Roman" w:hAnsi="Times New Roman" w:cs="Times New Roman"/>
          <w:sz w:val="28"/>
          <w:szCs w:val="28"/>
        </w:rPr>
        <w:t xml:space="preserve"> </w:t>
      </w:r>
      <w:r w:rsidR="00135165">
        <w:rPr>
          <w:rFonts w:ascii="Times New Roman" w:hAnsi="Times New Roman" w:cs="Times New Roman"/>
          <w:sz w:val="28"/>
          <w:szCs w:val="28"/>
        </w:rPr>
        <w:t>оказывались</w:t>
      </w:r>
      <w:r w:rsidR="00E1682B">
        <w:rPr>
          <w:rFonts w:ascii="Times New Roman" w:hAnsi="Times New Roman" w:cs="Times New Roman"/>
          <w:sz w:val="28"/>
          <w:szCs w:val="28"/>
        </w:rPr>
        <w:t xml:space="preserve"> выше, чем это было указано в заявке на участие в торгах.</w:t>
      </w:r>
      <w:r w:rsidR="00DB1CC9">
        <w:rPr>
          <w:rFonts w:ascii="Times New Roman" w:hAnsi="Times New Roman" w:cs="Times New Roman"/>
          <w:sz w:val="28"/>
          <w:szCs w:val="28"/>
        </w:rPr>
        <w:t xml:space="preserve"> Подобные случаи также являются </w:t>
      </w:r>
      <w:r w:rsidR="00DB1CC9">
        <w:rPr>
          <w:rFonts w:ascii="Times New Roman" w:hAnsi="Times New Roman" w:cs="Times New Roman"/>
          <w:sz w:val="28"/>
          <w:szCs w:val="28"/>
        </w:rPr>
        <w:lastRenderedPageBreak/>
        <w:t>нарушением принципа открытости и прозрачности, что в свою очередь приводит к нарушению принципа эффективности осуществления закупки.</w:t>
      </w:r>
    </w:p>
    <w:p w:rsidR="00135165" w:rsidRDefault="00854C5F" w:rsidP="00135165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интервью Российской Газете н</w:t>
      </w:r>
      <w:r w:rsidR="00135165" w:rsidRPr="00F05D8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proofErr w:type="gramStart"/>
      <w:r w:rsidR="00135165" w:rsidRPr="00F05D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5165" w:rsidRPr="00F05D83">
        <w:rPr>
          <w:rFonts w:ascii="Times New Roman" w:hAnsi="Times New Roman" w:cs="Times New Roman"/>
          <w:sz w:val="28"/>
          <w:szCs w:val="28"/>
        </w:rPr>
        <w:t> размещением государственного заказа</w:t>
      </w:r>
      <w:r w:rsidR="00135165">
        <w:rPr>
          <w:rFonts w:ascii="Times New Roman" w:hAnsi="Times New Roman" w:cs="Times New Roman"/>
          <w:sz w:val="28"/>
          <w:szCs w:val="28"/>
        </w:rPr>
        <w:t xml:space="preserve"> ФАС Михаил </w:t>
      </w:r>
      <w:proofErr w:type="spellStart"/>
      <w:r w:rsidR="00135165">
        <w:rPr>
          <w:rFonts w:ascii="Times New Roman" w:hAnsi="Times New Roman" w:cs="Times New Roman"/>
          <w:sz w:val="28"/>
          <w:szCs w:val="28"/>
        </w:rPr>
        <w:t>Евраев</w:t>
      </w:r>
      <w:proofErr w:type="spellEnd"/>
      <w:r w:rsidR="002E1F13">
        <w:rPr>
          <w:rFonts w:ascii="Times New Roman" w:hAnsi="Times New Roman" w:cs="Times New Roman"/>
          <w:sz w:val="28"/>
          <w:szCs w:val="28"/>
        </w:rPr>
        <w:t>, говоря о критериях оценки заявок федерального закона №94-ФЗ,</w:t>
      </w:r>
      <w:r w:rsidR="00135165">
        <w:rPr>
          <w:rFonts w:ascii="Times New Roman" w:hAnsi="Times New Roman" w:cs="Times New Roman"/>
          <w:sz w:val="28"/>
          <w:szCs w:val="28"/>
        </w:rPr>
        <w:t xml:space="preserve"> </w:t>
      </w:r>
      <w:r w:rsidR="002E1F13">
        <w:rPr>
          <w:rFonts w:ascii="Times New Roman" w:hAnsi="Times New Roman" w:cs="Times New Roman"/>
          <w:sz w:val="28"/>
          <w:szCs w:val="28"/>
        </w:rPr>
        <w:t xml:space="preserve">советовал </w:t>
      </w:r>
      <w:r w:rsidR="00135165">
        <w:rPr>
          <w:rFonts w:ascii="Times New Roman" w:hAnsi="Times New Roman" w:cs="Times New Roman"/>
          <w:sz w:val="28"/>
          <w:szCs w:val="28"/>
        </w:rPr>
        <w:t>«</w:t>
      </w:r>
      <w:r w:rsidR="00135165" w:rsidRPr="00B24721">
        <w:rPr>
          <w:rFonts w:ascii="Times New Roman" w:hAnsi="Times New Roman" w:cs="Times New Roman"/>
          <w:sz w:val="28"/>
          <w:szCs w:val="28"/>
        </w:rPr>
        <w:t>не применять многие из критериев в принципе</w:t>
      </w:r>
      <w:r w:rsidR="00135165">
        <w:rPr>
          <w:rFonts w:ascii="Times New Roman" w:hAnsi="Times New Roman" w:cs="Times New Roman"/>
          <w:sz w:val="28"/>
          <w:szCs w:val="28"/>
        </w:rPr>
        <w:t xml:space="preserve">, поскольку они очень слабо </w:t>
      </w:r>
      <w:proofErr w:type="spellStart"/>
      <w:r w:rsidR="00135165">
        <w:rPr>
          <w:rFonts w:ascii="Times New Roman" w:hAnsi="Times New Roman" w:cs="Times New Roman"/>
          <w:sz w:val="28"/>
          <w:szCs w:val="28"/>
        </w:rPr>
        <w:t>администрируются</w:t>
      </w:r>
      <w:proofErr w:type="spellEnd"/>
      <w:r w:rsidR="00135165">
        <w:rPr>
          <w:rFonts w:ascii="Times New Roman" w:hAnsi="Times New Roman" w:cs="Times New Roman"/>
          <w:sz w:val="28"/>
          <w:szCs w:val="28"/>
        </w:rPr>
        <w:t>»</w:t>
      </w:r>
      <w:r w:rsidR="00135165">
        <w:rPr>
          <w:rStyle w:val="ab"/>
          <w:rFonts w:ascii="Times New Roman" w:hAnsi="Times New Roman"/>
          <w:sz w:val="28"/>
          <w:szCs w:val="28"/>
        </w:rPr>
        <w:footnoteReference w:id="19"/>
      </w:r>
      <w:r w:rsidR="00135165">
        <w:rPr>
          <w:rFonts w:ascii="Times New Roman" w:hAnsi="Times New Roman" w:cs="Times New Roman"/>
          <w:sz w:val="28"/>
          <w:szCs w:val="28"/>
        </w:rPr>
        <w:t>. К таким критериям относятся:</w:t>
      </w:r>
    </w:p>
    <w:p w:rsidR="00135165" w:rsidRPr="002739CE" w:rsidRDefault="00135165" w:rsidP="00135165">
      <w:pPr>
        <w:pStyle w:val="a8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Расходы на эксплуатацию товара;</w:t>
      </w:r>
    </w:p>
    <w:p w:rsidR="00135165" w:rsidRPr="002739CE" w:rsidRDefault="00135165" w:rsidP="00135165">
      <w:pPr>
        <w:pStyle w:val="a8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Расходы на техническое обслуживание товара;</w:t>
      </w:r>
    </w:p>
    <w:p w:rsidR="00135165" w:rsidRPr="002739CE" w:rsidRDefault="00135165" w:rsidP="00135165">
      <w:pPr>
        <w:pStyle w:val="a8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Сроки (периоды) поставки товара, выполнения работ, оказания услуг;</w:t>
      </w:r>
    </w:p>
    <w:p w:rsidR="00135165" w:rsidRPr="002739CE" w:rsidRDefault="00135165" w:rsidP="00135165">
      <w:pPr>
        <w:pStyle w:val="a8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Срок предоставления гарантии качества товара, работ, услуг;</w:t>
      </w:r>
    </w:p>
    <w:p w:rsidR="00135165" w:rsidRDefault="00135165" w:rsidP="00135165">
      <w:pPr>
        <w:pStyle w:val="a8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Объем предоставления гарантий качества товара, работ, услуг.</w:t>
      </w:r>
    </w:p>
    <w:p w:rsidR="00854C5F" w:rsidRDefault="00854C5F" w:rsidP="00D67789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случаев использования критериев, не предусмотренных ни федеральным законом №44-ФЗ, ни федеральным законом №94-ФЗ, то такие критерии могут представлять собой «кота в мешке», так как из-за отсутствия практики использования этих критериев, неизвестно будут ли эти критерии</w:t>
      </w:r>
      <w:r w:rsidR="002A5A74">
        <w:rPr>
          <w:rFonts w:ascii="Times New Roman" w:hAnsi="Times New Roman" w:cs="Times New Roman"/>
          <w:sz w:val="28"/>
          <w:szCs w:val="28"/>
        </w:rPr>
        <w:t xml:space="preserve"> выполнять принципы контрактной системы в сфере закупок.</w:t>
      </w:r>
    </w:p>
    <w:p w:rsidR="00DC7E37" w:rsidRDefault="00D67789" w:rsidP="00DC7E37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гипотеза данного исследования, заключающая в том, что произвольная трактовка части 2 статьи 32 федерального закона №44-ФЗ нарушает принципы контрактной системы </w:t>
      </w:r>
      <w:r w:rsidR="00377CC1">
        <w:rPr>
          <w:rFonts w:ascii="Times New Roman" w:hAnsi="Times New Roman" w:cs="Times New Roman"/>
          <w:sz w:val="28"/>
          <w:szCs w:val="28"/>
        </w:rPr>
        <w:t xml:space="preserve">из-за </w:t>
      </w:r>
      <w:r w:rsidR="00377CC1" w:rsidRPr="00377CC1">
        <w:rPr>
          <w:rFonts w:ascii="Times New Roman" w:hAnsi="Times New Roman" w:cs="Times New Roman"/>
          <w:sz w:val="28"/>
          <w:szCs w:val="28"/>
        </w:rPr>
        <w:t>риска искажения результатов закупок</w:t>
      </w:r>
      <w:r>
        <w:rPr>
          <w:rFonts w:ascii="Times New Roman" w:hAnsi="Times New Roman" w:cs="Times New Roman"/>
          <w:sz w:val="28"/>
          <w:szCs w:val="28"/>
        </w:rPr>
        <w:t>, подтверждена.</w:t>
      </w:r>
    </w:p>
    <w:p w:rsidR="00135165" w:rsidRDefault="00135165" w:rsidP="00DC7E37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нарушения принципов контрактной системы в сфере закупок, </w:t>
      </w:r>
      <w:r w:rsidR="00B279BF">
        <w:rPr>
          <w:rFonts w:ascii="Times New Roman" w:hAnsi="Times New Roman" w:cs="Times New Roman"/>
          <w:sz w:val="28"/>
          <w:szCs w:val="28"/>
        </w:rPr>
        <w:t>автор данной работы советует государственным и муниципальным заказчикам, использующим способ определения поставщика (подрядчика, исполнителя)</w:t>
      </w:r>
      <w:r w:rsidR="00D772C2">
        <w:rPr>
          <w:rFonts w:ascii="Times New Roman" w:hAnsi="Times New Roman" w:cs="Times New Roman"/>
          <w:sz w:val="28"/>
          <w:szCs w:val="28"/>
        </w:rPr>
        <w:t xml:space="preserve"> путем запроса предложений</w:t>
      </w:r>
      <w:r w:rsidR="00B279BF">
        <w:rPr>
          <w:rFonts w:ascii="Times New Roman" w:hAnsi="Times New Roman" w:cs="Times New Roman"/>
          <w:sz w:val="28"/>
          <w:szCs w:val="28"/>
        </w:rPr>
        <w:t>, не применять критерии оценки заявок, не предусмотренных федеральным законом №44-ФЗ.</w:t>
      </w:r>
    </w:p>
    <w:p w:rsidR="00BB718B" w:rsidRDefault="00BB718B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6601F" w:rsidRPr="008253E6" w:rsidRDefault="00146762" w:rsidP="008253E6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_Toc389520787"/>
      <w:r w:rsidRPr="008253E6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Заключение.</w:t>
      </w:r>
      <w:bookmarkEnd w:id="6"/>
    </w:p>
    <w:p w:rsidR="0036601F" w:rsidRDefault="00673851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января 2014 года в силу вступил федеральный закон №44-ФЗ, </w:t>
      </w:r>
      <w:r w:rsidR="00204381">
        <w:rPr>
          <w:rFonts w:ascii="Times New Roman" w:hAnsi="Times New Roman" w:cs="Times New Roman"/>
          <w:sz w:val="28"/>
          <w:szCs w:val="28"/>
        </w:rPr>
        <w:t>который ввел новый способ определения поставщика (подрядчика, исполнителя) путем запроса предложений. При выявлении победителя при данном способе закупки, используются критерии оценки, прописанные в части 1 статьи 32 федерального закона №44-ФЗ. Стоит отметить, что до вступления в силу этого федерального закона сферу государственных и муниципальных закупок регулировал федеральный закон №94-ФЗ.</w:t>
      </w:r>
      <w:r w:rsidR="0014565E">
        <w:rPr>
          <w:rFonts w:ascii="Times New Roman" w:hAnsi="Times New Roman" w:cs="Times New Roman"/>
          <w:sz w:val="28"/>
          <w:szCs w:val="28"/>
        </w:rPr>
        <w:t xml:space="preserve"> В предыдущем законе также были установлены критерии оценки, но они претерпели существенные изменения в федеральном законе №44-ФЗ.</w:t>
      </w:r>
    </w:p>
    <w:p w:rsidR="0014565E" w:rsidRDefault="0014565E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32 федерального закона №44-ФЗ позволяет заказчикам использовать критерии оценки, не предусмотренные настоящим законом, а также устанавливать величины значимости этих критерий на свое усмотрение. Таким образом, заказчик получает полную свободу, которая в конечном результате может привести к нарушению </w:t>
      </w:r>
      <w:r w:rsidR="004E03D5">
        <w:rPr>
          <w:rFonts w:ascii="Times New Roman" w:hAnsi="Times New Roman" w:cs="Times New Roman"/>
          <w:sz w:val="28"/>
          <w:szCs w:val="28"/>
        </w:rPr>
        <w:t>главных принципов контрактной системы, содержащихся в статьях 6-12 федерального закона №44-ФЗ.</w:t>
      </w:r>
    </w:p>
    <w:p w:rsidR="006B4605" w:rsidRDefault="00190621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была выдвинута гипотеза, что </w:t>
      </w:r>
      <w:r w:rsidR="006B4605">
        <w:rPr>
          <w:rFonts w:ascii="Times New Roman" w:hAnsi="Times New Roman" w:cs="Times New Roman"/>
          <w:sz w:val="28"/>
          <w:szCs w:val="28"/>
        </w:rPr>
        <w:t xml:space="preserve">произвольная трактовка части 2 статьи 32 федерального закона №44-ФЗ нарушает принципы контрактной системы, в особенности принцип открытости и прозрачности, а также эффективности осуществления закупок. Поставленная цель заключалась </w:t>
      </w:r>
      <w:r w:rsidR="00B669D9">
        <w:rPr>
          <w:rFonts w:ascii="Times New Roman" w:hAnsi="Times New Roman" w:cs="Times New Roman"/>
          <w:sz w:val="28"/>
          <w:szCs w:val="28"/>
        </w:rPr>
        <w:t xml:space="preserve">в доказательстве нарушения принципов федерального закона №44-ФЗ в случае использования критериев, не предусмотренных частью 1 статьи 32 настоящего закона. Данная цель была достигнута путем решения поставленных </w:t>
      </w:r>
      <w:r w:rsidR="00B039E4"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B669D9">
        <w:rPr>
          <w:rFonts w:ascii="Times New Roman" w:hAnsi="Times New Roman" w:cs="Times New Roman"/>
          <w:sz w:val="28"/>
          <w:szCs w:val="28"/>
        </w:rPr>
        <w:t>задач.</w:t>
      </w:r>
    </w:p>
    <w:p w:rsidR="00B669D9" w:rsidRDefault="00B039E4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критерии оценки являются неотъемлемой частью данной работы, необходимо было начать рассмотрение с закона, </w:t>
      </w:r>
      <w:r w:rsidR="00EE3FEC">
        <w:rPr>
          <w:rFonts w:ascii="Times New Roman" w:hAnsi="Times New Roman" w:cs="Times New Roman"/>
          <w:sz w:val="28"/>
          <w:szCs w:val="28"/>
        </w:rPr>
        <w:t xml:space="preserve">послужившим основой для создания российских федеральных законов о государственных и </w:t>
      </w:r>
      <w:r w:rsidR="00EE3FE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закупках. Таким образом, в начале работы </w:t>
      </w:r>
      <w:r w:rsidR="00B669D9">
        <w:rPr>
          <w:rFonts w:ascii="Times New Roman" w:hAnsi="Times New Roman" w:cs="Times New Roman"/>
          <w:sz w:val="28"/>
          <w:szCs w:val="28"/>
        </w:rPr>
        <w:t xml:space="preserve">был рассмотрен </w:t>
      </w:r>
      <w:r>
        <w:rPr>
          <w:rFonts w:ascii="Times New Roman" w:hAnsi="Times New Roman" w:cs="Times New Roman"/>
          <w:sz w:val="28"/>
          <w:szCs w:val="28"/>
        </w:rPr>
        <w:t xml:space="preserve">типовой закон </w:t>
      </w:r>
      <w:r>
        <w:rPr>
          <w:rFonts w:ascii="Times New Roman" w:hAnsi="Times New Roman" w:cs="Times New Roman"/>
          <w:sz w:val="28"/>
          <w:szCs w:val="28"/>
          <w:lang w:val="en-US"/>
        </w:rPr>
        <w:t>UNCITRAL</w:t>
      </w:r>
      <w:r>
        <w:rPr>
          <w:rFonts w:ascii="Times New Roman" w:hAnsi="Times New Roman" w:cs="Times New Roman"/>
          <w:sz w:val="28"/>
          <w:szCs w:val="28"/>
        </w:rPr>
        <w:t xml:space="preserve"> о публичных закупках, а также критерии</w:t>
      </w:r>
      <w:r w:rsidR="00EE3FEC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>, которые предлагал данный закон.</w:t>
      </w:r>
    </w:p>
    <w:p w:rsidR="00EE3FEC" w:rsidRDefault="00EE3FEC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были рассмотрены критерии оценки федерального закона №94-ФЗ и правила оценки, содер</w:t>
      </w:r>
      <w:r w:rsidR="00D071C2">
        <w:rPr>
          <w:rFonts w:ascii="Times New Roman" w:hAnsi="Times New Roman" w:cs="Times New Roman"/>
          <w:sz w:val="28"/>
          <w:szCs w:val="28"/>
        </w:rPr>
        <w:t>жавшиеся в Постановлении Правительства №772. Поскольку данный закон действовал на протяжении восьми лет, имелась достаточная практическая база, на основе которой были выявлены недостатки каждого критерия оценки.</w:t>
      </w:r>
    </w:p>
    <w:p w:rsidR="00EB5222" w:rsidRDefault="00EB5222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развитием системы государственных и муниципальных закупок, был принят новый федеральный закон №44-ФЗ о контрактной системе. </w:t>
      </w:r>
      <w:r w:rsidR="009F2D95">
        <w:rPr>
          <w:rFonts w:ascii="Times New Roman" w:hAnsi="Times New Roman" w:cs="Times New Roman"/>
          <w:sz w:val="28"/>
          <w:szCs w:val="28"/>
        </w:rPr>
        <w:t>Как уже было упомянуто, критерии, а также порядок оценки заявок на участие в закупке были подвергнуты изменениям. Таким образом</w:t>
      </w:r>
      <w:r w:rsidR="007918E9">
        <w:rPr>
          <w:rFonts w:ascii="Times New Roman" w:hAnsi="Times New Roman" w:cs="Times New Roman"/>
          <w:sz w:val="28"/>
          <w:szCs w:val="28"/>
        </w:rPr>
        <w:t>,</w:t>
      </w:r>
      <w:r w:rsidR="009F2D95">
        <w:rPr>
          <w:rFonts w:ascii="Times New Roman" w:hAnsi="Times New Roman" w:cs="Times New Roman"/>
          <w:sz w:val="28"/>
          <w:szCs w:val="28"/>
        </w:rPr>
        <w:t xml:space="preserve"> количество критериев с восьми сократилось до четырех, </w:t>
      </w:r>
      <w:r w:rsidR="007918E9">
        <w:rPr>
          <w:rFonts w:ascii="Times New Roman" w:hAnsi="Times New Roman" w:cs="Times New Roman"/>
          <w:sz w:val="28"/>
          <w:szCs w:val="28"/>
        </w:rPr>
        <w:t xml:space="preserve">а формулы расчета рейтинга каждого участника закупки </w:t>
      </w:r>
      <w:r w:rsidR="009F2D95">
        <w:rPr>
          <w:rFonts w:ascii="Times New Roman" w:hAnsi="Times New Roman" w:cs="Times New Roman"/>
          <w:sz w:val="28"/>
          <w:szCs w:val="28"/>
        </w:rPr>
        <w:t>были заметно изменены.</w:t>
      </w:r>
      <w:r w:rsidR="007918E9">
        <w:rPr>
          <w:rFonts w:ascii="Times New Roman" w:hAnsi="Times New Roman" w:cs="Times New Roman"/>
          <w:sz w:val="28"/>
          <w:szCs w:val="28"/>
        </w:rPr>
        <w:t xml:space="preserve"> Изменение порядка и перечня критериев оценки было обусловлено</w:t>
      </w:r>
      <w:r w:rsidR="005D3617">
        <w:rPr>
          <w:rFonts w:ascii="Times New Roman" w:hAnsi="Times New Roman" w:cs="Times New Roman"/>
          <w:sz w:val="28"/>
          <w:szCs w:val="28"/>
        </w:rPr>
        <w:t xml:space="preserve"> их недостатками, обнаруженных на практике функционирования федерального закона №94-ФЗ.</w:t>
      </w:r>
    </w:p>
    <w:p w:rsidR="005D3617" w:rsidRDefault="00996C83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часть 2 статьи 32 федерального закона №44-ФЗ позволяет заказчикам использовать критерии, не предусмотренные настоящим законом, то заказчики, использующие это право, будут прибегать к </w:t>
      </w:r>
      <w:r w:rsidR="00ED793C">
        <w:rPr>
          <w:rFonts w:ascii="Times New Roman" w:hAnsi="Times New Roman" w:cs="Times New Roman"/>
          <w:sz w:val="28"/>
          <w:szCs w:val="28"/>
        </w:rPr>
        <w:t xml:space="preserve">уже известным </w:t>
      </w:r>
      <w:r>
        <w:rPr>
          <w:rFonts w:ascii="Times New Roman" w:hAnsi="Times New Roman" w:cs="Times New Roman"/>
          <w:sz w:val="28"/>
          <w:szCs w:val="28"/>
        </w:rPr>
        <w:t>критериям, которые были предусмотрены в федеральном законе №94-ФЗ.</w:t>
      </w:r>
    </w:p>
    <w:p w:rsidR="006F1F90" w:rsidRDefault="00ED793C" w:rsidP="006F1F9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анализировались закупки на оказание аудиторских услуг, в которых использовался критерий «срок оказания услуг» </w:t>
      </w:r>
      <w:r w:rsidR="00D64CBA">
        <w:rPr>
          <w:rFonts w:ascii="Times New Roman" w:hAnsi="Times New Roman" w:cs="Times New Roman"/>
          <w:sz w:val="28"/>
          <w:szCs w:val="28"/>
        </w:rPr>
        <w:t xml:space="preserve">с величиной </w:t>
      </w:r>
      <w:r>
        <w:rPr>
          <w:rFonts w:ascii="Times New Roman" w:hAnsi="Times New Roman" w:cs="Times New Roman"/>
          <w:sz w:val="28"/>
          <w:szCs w:val="28"/>
        </w:rPr>
        <w:t>значимо</w:t>
      </w:r>
      <w:r w:rsidR="00D64CBA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не менее 30%.</w:t>
      </w:r>
      <w:r w:rsidR="00D64CBA">
        <w:rPr>
          <w:rFonts w:ascii="Times New Roman" w:hAnsi="Times New Roman" w:cs="Times New Roman"/>
          <w:sz w:val="28"/>
          <w:szCs w:val="28"/>
        </w:rPr>
        <w:t xml:space="preserve"> Из 210 закупок на оказание аудиторских услуг только 52 закупки соответствовали условию наличия данного критерия</w:t>
      </w:r>
      <w:r w:rsidR="006F1F90">
        <w:rPr>
          <w:rFonts w:ascii="Times New Roman" w:hAnsi="Times New Roman" w:cs="Times New Roman"/>
          <w:sz w:val="28"/>
          <w:szCs w:val="28"/>
        </w:rPr>
        <w:t xml:space="preserve"> и его значимости.</w:t>
      </w:r>
    </w:p>
    <w:p w:rsidR="006F1F90" w:rsidRDefault="006F1F90" w:rsidP="006F1F9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75% рассматриваемых случаев содержали одинаковые минимальные предложения по сроку оказания услуги, что никак не влияло</w:t>
      </w:r>
      <w:r w:rsidR="003D2F2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победителя. </w:t>
      </w:r>
      <w:r w:rsidR="003D2F2B">
        <w:rPr>
          <w:rFonts w:ascii="Times New Roman" w:hAnsi="Times New Roman" w:cs="Times New Roman"/>
          <w:sz w:val="28"/>
          <w:szCs w:val="28"/>
        </w:rPr>
        <w:t xml:space="preserve">Из 13 закупок, представляющих собой остальные 25%, имеется </w:t>
      </w:r>
      <w:r w:rsidR="003D2F2B">
        <w:rPr>
          <w:rFonts w:ascii="Times New Roman" w:hAnsi="Times New Roman" w:cs="Times New Roman"/>
          <w:sz w:val="28"/>
          <w:szCs w:val="28"/>
        </w:rPr>
        <w:lastRenderedPageBreak/>
        <w:t xml:space="preserve">только один случай, когда критерий «срок оказания услуг» смог изменить ситуацию и победителем был признан участник, указавший наименьший срок оказания аудиторской услуги, но </w:t>
      </w:r>
      <w:r w:rsidR="00891BB2">
        <w:rPr>
          <w:rFonts w:ascii="Times New Roman" w:hAnsi="Times New Roman" w:cs="Times New Roman"/>
          <w:sz w:val="28"/>
          <w:szCs w:val="28"/>
        </w:rPr>
        <w:t>не получивший самый высокий балл по критериям цены контракта и качества/квалификации среди всех участников закупки.</w:t>
      </w:r>
    </w:p>
    <w:p w:rsidR="00891BB2" w:rsidRDefault="00891BB2" w:rsidP="006F1F90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победителями всех рассматриваемых закупок был признан участник, предложивший наимен</w:t>
      </w:r>
      <w:r w:rsidR="00C7547E">
        <w:rPr>
          <w:rFonts w:ascii="Times New Roman" w:hAnsi="Times New Roman" w:cs="Times New Roman"/>
          <w:sz w:val="28"/>
          <w:szCs w:val="28"/>
        </w:rPr>
        <w:t xml:space="preserve">ьший срок исполнения контракта, то существует вероятность того, что победитель, указывая этот срок, исходил из желания выиграть право на исполнение контракта, а не на основе реального срока оказания данной услуги. Таким образом, исполнитель мог потенциально знать о том, что не сможет вовремя исполнить </w:t>
      </w:r>
      <w:r w:rsidR="00B832A4">
        <w:rPr>
          <w:rFonts w:ascii="Times New Roman" w:hAnsi="Times New Roman" w:cs="Times New Roman"/>
          <w:sz w:val="28"/>
          <w:szCs w:val="28"/>
        </w:rPr>
        <w:t>контракт, что приводит к нарушению исполнения контракта. Однако если заказчик не заинтересован в одностороннем расторжении контракта, то он может принять исполнение контракта, но исполнитель должен оплатить пени за неустойку. Этот случай является примером нарушения принципов контрактной системы в сфере закупок</w:t>
      </w:r>
      <w:r w:rsidR="002A2E4B">
        <w:rPr>
          <w:rFonts w:ascii="Times New Roman" w:hAnsi="Times New Roman" w:cs="Times New Roman"/>
          <w:sz w:val="28"/>
          <w:szCs w:val="28"/>
        </w:rPr>
        <w:t>.</w:t>
      </w:r>
    </w:p>
    <w:p w:rsidR="00245D0D" w:rsidRDefault="002A2E4B" w:rsidP="002A2E4B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других критериев, не предусмотренных ныне действующим законом, также </w:t>
      </w:r>
      <w:r w:rsidR="000A79E7">
        <w:rPr>
          <w:rFonts w:ascii="Times New Roman" w:hAnsi="Times New Roman" w:cs="Times New Roman"/>
          <w:sz w:val="28"/>
          <w:szCs w:val="28"/>
        </w:rPr>
        <w:t xml:space="preserve">имеет риск </w:t>
      </w:r>
      <w:r w:rsidR="000A79E7" w:rsidRPr="000A79E7">
        <w:rPr>
          <w:rFonts w:ascii="Times New Roman" w:hAnsi="Times New Roman" w:cs="Times New Roman"/>
          <w:sz w:val="28"/>
          <w:szCs w:val="28"/>
        </w:rPr>
        <w:t xml:space="preserve">искажения результатов закупок, что </w:t>
      </w:r>
      <w:r>
        <w:rPr>
          <w:rFonts w:ascii="Times New Roman" w:hAnsi="Times New Roman" w:cs="Times New Roman"/>
          <w:sz w:val="28"/>
          <w:szCs w:val="28"/>
        </w:rPr>
        <w:t>приведет к нарушению главных принципов системы государственных и муниципальных закупок. Во избежание нарушения этих принципов, автор работы советует заказчикам использовать критерии, содержащиеся в части 1 статьи 32 федерального закона №44-ФЗ.</w:t>
      </w:r>
    </w:p>
    <w:p w:rsidR="008253E6" w:rsidRDefault="008253E6" w:rsidP="00CD0556">
      <w:pPr>
        <w:widowControl w:val="0"/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D0D" w:rsidRPr="00A65597" w:rsidRDefault="00A65597" w:rsidP="005C365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_Toc389520788"/>
      <w:r w:rsidRPr="00A65597">
        <w:rPr>
          <w:rFonts w:ascii="Times New Roman" w:hAnsi="Times New Roman" w:cs="Times New Roman"/>
          <w:sz w:val="28"/>
          <w:szCs w:val="28"/>
          <w:u w:val="single"/>
        </w:rPr>
        <w:lastRenderedPageBreak/>
        <w:t>Библиографический список.</w:t>
      </w:r>
      <w:bookmarkEnd w:id="7"/>
    </w:p>
    <w:p w:rsidR="006C3E0B" w:rsidRDefault="006C3E0B" w:rsidP="005C3658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0"/>
        </w:rPr>
      </w:pPr>
      <w:r w:rsidRPr="006C3E0B">
        <w:rPr>
          <w:rFonts w:ascii="Times New Roman" w:hAnsi="Times New Roman" w:cs="Times New Roman"/>
          <w:sz w:val="28"/>
          <w:szCs w:val="20"/>
        </w:rPr>
        <w:t>Фе</w:t>
      </w:r>
      <w:r>
        <w:rPr>
          <w:rFonts w:ascii="Times New Roman" w:hAnsi="Times New Roman" w:cs="Times New Roman"/>
          <w:sz w:val="28"/>
          <w:szCs w:val="20"/>
        </w:rPr>
        <w:t>деральный закон от 21.07.2005 №9</w:t>
      </w:r>
      <w:r w:rsidRPr="006C3E0B">
        <w:rPr>
          <w:rFonts w:ascii="Times New Roman" w:hAnsi="Times New Roman" w:cs="Times New Roman"/>
          <w:sz w:val="28"/>
          <w:szCs w:val="20"/>
        </w:rPr>
        <w:t xml:space="preserve">4-ФЗ «О </w:t>
      </w:r>
      <w:r>
        <w:rPr>
          <w:rFonts w:ascii="Times New Roman" w:hAnsi="Times New Roman" w:cs="Times New Roman"/>
          <w:sz w:val="28"/>
          <w:szCs w:val="20"/>
        </w:rPr>
        <w:t>размещении заказов на поставки товаров, выполнение работ, оказание услуг для государственных и муниципальных нужд»</w:t>
      </w:r>
      <w:r w:rsidR="00214FD7">
        <w:rPr>
          <w:rFonts w:ascii="Times New Roman" w:hAnsi="Times New Roman" w:cs="Times New Roman"/>
          <w:sz w:val="28"/>
          <w:szCs w:val="20"/>
        </w:rPr>
        <w:t>.</w:t>
      </w:r>
    </w:p>
    <w:p w:rsidR="005C3658" w:rsidRDefault="005C3658" w:rsidP="005C3658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0"/>
        </w:rPr>
      </w:pPr>
      <w:r w:rsidRPr="006C3E0B">
        <w:rPr>
          <w:rFonts w:ascii="Times New Roman" w:hAnsi="Times New Roman" w:cs="Times New Roman"/>
          <w:sz w:val="28"/>
          <w:szCs w:val="20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214FD7">
        <w:rPr>
          <w:rFonts w:ascii="Times New Roman" w:hAnsi="Times New Roman" w:cs="Times New Roman"/>
          <w:sz w:val="28"/>
          <w:szCs w:val="20"/>
        </w:rPr>
        <w:t>.</w:t>
      </w:r>
    </w:p>
    <w:p w:rsidR="005C3658" w:rsidRDefault="005C3658" w:rsidP="005C3658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0"/>
        </w:rPr>
      </w:pPr>
      <w:r w:rsidRPr="005C3658">
        <w:rPr>
          <w:rFonts w:ascii="Times New Roman" w:hAnsi="Times New Roman" w:cs="Times New Roman"/>
          <w:sz w:val="28"/>
          <w:szCs w:val="20"/>
        </w:rPr>
        <w:t xml:space="preserve">Постановление Правительства РФ от 10.09.2009 </w:t>
      </w:r>
      <w:r>
        <w:rPr>
          <w:rFonts w:ascii="Times New Roman" w:hAnsi="Times New Roman" w:cs="Times New Roman"/>
          <w:sz w:val="28"/>
          <w:szCs w:val="20"/>
        </w:rPr>
        <w:t>№</w:t>
      </w:r>
      <w:r w:rsidRPr="005C3658">
        <w:rPr>
          <w:rFonts w:ascii="Times New Roman" w:hAnsi="Times New Roman" w:cs="Times New Roman"/>
          <w:sz w:val="28"/>
          <w:szCs w:val="20"/>
        </w:rPr>
        <w:t xml:space="preserve">722 </w:t>
      </w:r>
      <w:r>
        <w:rPr>
          <w:rFonts w:ascii="Times New Roman" w:hAnsi="Times New Roman" w:cs="Times New Roman"/>
          <w:sz w:val="28"/>
          <w:szCs w:val="20"/>
        </w:rPr>
        <w:t>«</w:t>
      </w:r>
      <w:r w:rsidRPr="005C3658">
        <w:rPr>
          <w:rFonts w:ascii="Times New Roman" w:hAnsi="Times New Roman" w:cs="Times New Roman"/>
          <w:sz w:val="28"/>
          <w:szCs w:val="20"/>
        </w:rPr>
        <w:t>Об утверждении Правил оценки заявок на участие в конкурсе на право заключить государственный или муниципальный контракт (гражданско-правовой договор бюджетного учреждения) на поставки товаров, выполнение работ, ока</w:t>
      </w:r>
      <w:r>
        <w:rPr>
          <w:rFonts w:ascii="Times New Roman" w:hAnsi="Times New Roman" w:cs="Times New Roman"/>
          <w:sz w:val="28"/>
          <w:szCs w:val="20"/>
        </w:rPr>
        <w:t>зание услуг для нужд заказчиков»</w:t>
      </w:r>
      <w:r w:rsidR="00214FD7">
        <w:rPr>
          <w:rFonts w:ascii="Times New Roman" w:hAnsi="Times New Roman" w:cs="Times New Roman"/>
          <w:sz w:val="28"/>
          <w:szCs w:val="20"/>
        </w:rPr>
        <w:t>.</w:t>
      </w:r>
    </w:p>
    <w:p w:rsidR="006C3E0B" w:rsidRPr="00CB6C20" w:rsidRDefault="006C3E0B" w:rsidP="005C3658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0"/>
        </w:rPr>
      </w:pPr>
      <w:r w:rsidRPr="00CB6C20">
        <w:rPr>
          <w:rFonts w:ascii="Times New Roman" w:hAnsi="Times New Roman" w:cs="Times New Roman"/>
          <w:sz w:val="28"/>
          <w:szCs w:val="20"/>
        </w:rPr>
        <w:t>Поста</w:t>
      </w:r>
      <w:r w:rsidR="005C3658" w:rsidRPr="00CB6C20">
        <w:rPr>
          <w:rFonts w:ascii="Times New Roman" w:hAnsi="Times New Roman" w:cs="Times New Roman"/>
          <w:sz w:val="28"/>
          <w:szCs w:val="20"/>
        </w:rPr>
        <w:t>новление Правительства РФ от 28.11.</w:t>
      </w:r>
      <w:r w:rsidRPr="00CB6C20">
        <w:rPr>
          <w:rFonts w:ascii="Times New Roman" w:hAnsi="Times New Roman" w:cs="Times New Roman"/>
          <w:sz w:val="28"/>
          <w:szCs w:val="20"/>
        </w:rPr>
        <w:t>2013 №1085 “Об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нужд”.</w:t>
      </w:r>
    </w:p>
    <w:p w:rsidR="00CB6C20" w:rsidRPr="00CB6C20" w:rsidRDefault="00CB6C20" w:rsidP="00CB6C20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0"/>
        </w:rPr>
      </w:pPr>
      <w:r w:rsidRPr="006C3E0B">
        <w:rPr>
          <w:rFonts w:ascii="Times New Roman" w:hAnsi="Times New Roman" w:cs="Times New Roman"/>
          <w:sz w:val="28"/>
          <w:szCs w:val="20"/>
        </w:rPr>
        <w:t xml:space="preserve">Маслова Н.С. Порядок оценки и сопоставления заявок на участие в конкурсе: применение, типовой регламент работы комиссии, примеры, кейсы: учебно-методическое пособие по программе «Управление государственными и муниципальными заказами» (базовый уровень). Модуль 3 / Н.С. Маслова, Р.Р. </w:t>
      </w:r>
      <w:proofErr w:type="spellStart"/>
      <w:r w:rsidRPr="006C3E0B">
        <w:rPr>
          <w:rFonts w:ascii="Times New Roman" w:hAnsi="Times New Roman" w:cs="Times New Roman"/>
          <w:sz w:val="28"/>
          <w:szCs w:val="20"/>
        </w:rPr>
        <w:t>Серажетдинов</w:t>
      </w:r>
      <w:proofErr w:type="spellEnd"/>
      <w:r w:rsidRPr="006C3E0B">
        <w:rPr>
          <w:rFonts w:ascii="Times New Roman" w:hAnsi="Times New Roman" w:cs="Times New Roman"/>
          <w:sz w:val="28"/>
          <w:szCs w:val="20"/>
        </w:rPr>
        <w:t>, А.В. Кнутов; Гос. ун-т – Высшая школа экономики; Ин-т управления закупками и продажами им. А.Б</w:t>
      </w:r>
      <w:r>
        <w:rPr>
          <w:rFonts w:ascii="Times New Roman" w:hAnsi="Times New Roman" w:cs="Times New Roman"/>
          <w:sz w:val="28"/>
          <w:szCs w:val="20"/>
        </w:rPr>
        <w:t>. Соловьева ГУ ВШЭ, 2010. – 272</w:t>
      </w:r>
      <w:r w:rsidRPr="006C3E0B">
        <w:rPr>
          <w:rFonts w:ascii="Times New Roman" w:hAnsi="Times New Roman" w:cs="Times New Roman"/>
          <w:sz w:val="28"/>
          <w:szCs w:val="20"/>
        </w:rPr>
        <w:t>с.</w:t>
      </w:r>
    </w:p>
    <w:p w:rsidR="00CB6C20" w:rsidRPr="00CB6C20" w:rsidRDefault="00CB6C20" w:rsidP="00CB6C20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CB6C20">
        <w:rPr>
          <w:rFonts w:ascii="Times New Roman" w:hAnsi="Times New Roman" w:cs="Times New Roman"/>
          <w:sz w:val="28"/>
          <w:szCs w:val="20"/>
        </w:rPr>
        <w:t>Серажетдинов</w:t>
      </w:r>
      <w:proofErr w:type="spellEnd"/>
      <w:r w:rsidRPr="00CB6C20">
        <w:rPr>
          <w:rFonts w:ascii="Times New Roman" w:hAnsi="Times New Roman" w:cs="Times New Roman"/>
          <w:sz w:val="28"/>
          <w:szCs w:val="20"/>
        </w:rPr>
        <w:t xml:space="preserve"> Р.Р., Маслова Н.С., Говорова В.А., </w:t>
      </w:r>
      <w:proofErr w:type="spellStart"/>
      <w:r w:rsidRPr="00CB6C20">
        <w:rPr>
          <w:rFonts w:ascii="Times New Roman" w:hAnsi="Times New Roman" w:cs="Times New Roman"/>
          <w:sz w:val="28"/>
          <w:szCs w:val="20"/>
        </w:rPr>
        <w:t>Кинякин</w:t>
      </w:r>
      <w:proofErr w:type="spellEnd"/>
      <w:r w:rsidRPr="00CB6C20">
        <w:rPr>
          <w:rFonts w:ascii="Times New Roman" w:hAnsi="Times New Roman" w:cs="Times New Roman"/>
          <w:sz w:val="28"/>
          <w:szCs w:val="20"/>
        </w:rPr>
        <w:t xml:space="preserve"> Р.Е. Порядок оценки заявок, окончательных предложений участников закупки: практические рекомендации. – М., 2014. – 36с.</w:t>
      </w:r>
    </w:p>
    <w:p w:rsidR="00CB6C20" w:rsidRDefault="00CB6C20" w:rsidP="00CB6C20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0"/>
        </w:rPr>
      </w:pPr>
      <w:r w:rsidRPr="00CB6C20">
        <w:rPr>
          <w:rFonts w:ascii="Times New Roman" w:hAnsi="Times New Roman" w:cs="Times New Roman"/>
          <w:sz w:val="28"/>
          <w:szCs w:val="20"/>
        </w:rPr>
        <w:t>Трефилова Т.Н. Порядок оценки и сопоставления заявок на участие в конкурсе: Руководство по применению. – М., 2010. – 288 с.</w:t>
      </w:r>
    </w:p>
    <w:p w:rsidR="00CB6C20" w:rsidRPr="00214FD7" w:rsidRDefault="006C3E0B" w:rsidP="00214FD7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6C20">
        <w:rPr>
          <w:rFonts w:ascii="Times New Roman" w:hAnsi="Times New Roman" w:cs="Times New Roman"/>
          <w:sz w:val="28"/>
          <w:szCs w:val="28"/>
        </w:rPr>
        <w:lastRenderedPageBreak/>
        <w:t xml:space="preserve">Агапова Е. Особенности закупочных систем разных стран // РИСК: </w:t>
      </w:r>
      <w:r w:rsidRPr="00214FD7">
        <w:rPr>
          <w:rFonts w:ascii="Times New Roman" w:hAnsi="Times New Roman" w:cs="Times New Roman"/>
          <w:sz w:val="28"/>
          <w:szCs w:val="28"/>
        </w:rPr>
        <w:t xml:space="preserve">Ресурсы, Информация, Снабжение, Конкуренция - №3, 2012. С. 91-94. Электронный ресурс: Научная электронная библиотека </w:t>
      </w:r>
      <w:proofErr w:type="spellStart"/>
      <w:r w:rsidRPr="00214FD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214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F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4FD7">
        <w:rPr>
          <w:rFonts w:ascii="Times New Roman" w:hAnsi="Times New Roman" w:cs="Times New Roman"/>
          <w:sz w:val="28"/>
          <w:szCs w:val="28"/>
        </w:rPr>
        <w:t xml:space="preserve"> </w:t>
      </w:r>
      <w:r w:rsidR="00CB6C20" w:rsidRPr="00214FD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http://elibrary.ru/download/65472390.pdf </w:t>
      </w:r>
      <w:r w:rsidR="00CB6C20" w:rsidRPr="00214FD7">
        <w:rPr>
          <w:rFonts w:ascii="Times New Roman" w:hAnsi="Times New Roman" w:cs="Times New Roman"/>
          <w:sz w:val="28"/>
          <w:szCs w:val="28"/>
        </w:rPr>
        <w:t xml:space="preserve"> Проверено 21.04.2014</w:t>
      </w:r>
      <w:r w:rsidR="00214FD7">
        <w:rPr>
          <w:rFonts w:ascii="Times New Roman" w:hAnsi="Times New Roman" w:cs="Times New Roman"/>
          <w:sz w:val="28"/>
          <w:szCs w:val="28"/>
        </w:rPr>
        <w:t>.</w:t>
      </w:r>
    </w:p>
    <w:p w:rsidR="00CB6C20" w:rsidRPr="00214FD7" w:rsidRDefault="006C3E0B" w:rsidP="00214FD7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3E0B">
        <w:rPr>
          <w:rFonts w:ascii="Times New Roman" w:hAnsi="Times New Roman" w:cs="Times New Roman"/>
          <w:sz w:val="28"/>
          <w:szCs w:val="28"/>
        </w:rPr>
        <w:t xml:space="preserve">Слюсарь. Н.Б. Мировой опыт в размещении государственных заказов // Евразийская интеграция: экономика, право, политика - №12, 2012. С. 107-111. Электронный ресурс: Научная электронная библиотека </w:t>
      </w:r>
      <w:proofErr w:type="spellStart"/>
      <w:r w:rsidRPr="006C3E0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C3E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3E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3E0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14FD7" w:rsidRPr="00214FD7">
          <w:rPr>
            <w:rStyle w:val="ac"/>
            <w:rFonts w:ascii="Times New Roman" w:hAnsi="Times New Roman"/>
            <w:sz w:val="28"/>
            <w:szCs w:val="28"/>
          </w:rPr>
          <w:t>http://elibrary.ru/download/70585153.pdf</w:t>
        </w:r>
      </w:hyperlink>
      <w:r w:rsidR="00214FD7" w:rsidRPr="00214FD7">
        <w:rPr>
          <w:rFonts w:ascii="Times New Roman" w:hAnsi="Times New Roman" w:cs="Times New Roman"/>
          <w:sz w:val="28"/>
          <w:szCs w:val="28"/>
        </w:rPr>
        <w:t xml:space="preserve"> Проверено 21.04.2014</w:t>
      </w:r>
      <w:r w:rsidR="00214FD7">
        <w:rPr>
          <w:rFonts w:ascii="Times New Roman" w:hAnsi="Times New Roman" w:cs="Times New Roman"/>
          <w:sz w:val="28"/>
          <w:szCs w:val="28"/>
        </w:rPr>
        <w:t>.</w:t>
      </w:r>
    </w:p>
    <w:p w:rsidR="00214FD7" w:rsidRPr="00DA2156" w:rsidRDefault="00CB6C20" w:rsidP="00DA2156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A2156">
        <w:rPr>
          <w:rFonts w:ascii="Times New Roman" w:hAnsi="Times New Roman" w:cs="Times New Roman"/>
          <w:sz w:val="28"/>
          <w:szCs w:val="28"/>
        </w:rPr>
        <w:t xml:space="preserve">Васильева Ю., </w:t>
      </w:r>
      <w:proofErr w:type="spellStart"/>
      <w:r w:rsidRPr="00DA2156">
        <w:rPr>
          <w:rFonts w:ascii="Times New Roman" w:hAnsi="Times New Roman" w:cs="Times New Roman"/>
          <w:sz w:val="28"/>
          <w:szCs w:val="28"/>
        </w:rPr>
        <w:t>Смольякова</w:t>
      </w:r>
      <w:proofErr w:type="spellEnd"/>
      <w:r w:rsidRPr="00DA2156">
        <w:rPr>
          <w:rFonts w:ascii="Times New Roman" w:hAnsi="Times New Roman" w:cs="Times New Roman"/>
          <w:sz w:val="28"/>
          <w:szCs w:val="28"/>
        </w:rPr>
        <w:t xml:space="preserve"> Т. Азбука госзаказа // Российская бизнес-газета - №725(41), 27.10.2009г. Электронный ресурс: Российская газета </w:t>
      </w:r>
      <w:hyperlink r:id="rId13" w:history="1">
        <w:r w:rsidR="00214FD7" w:rsidRPr="00DA2156">
          <w:rPr>
            <w:rStyle w:val="ac"/>
            <w:rFonts w:ascii="Times New Roman" w:hAnsi="Times New Roman"/>
            <w:sz w:val="28"/>
            <w:szCs w:val="28"/>
          </w:rPr>
          <w:t>http://www.rg.ru/2009/10/27/goszakaz.html Проверено 12.05.2014</w:t>
        </w:r>
      </w:hyperlink>
      <w:r w:rsidR="00214FD7" w:rsidRPr="00DA2156">
        <w:rPr>
          <w:rFonts w:ascii="Times New Roman" w:hAnsi="Times New Roman" w:cs="Times New Roman"/>
          <w:sz w:val="28"/>
          <w:szCs w:val="28"/>
        </w:rPr>
        <w:t>.</w:t>
      </w:r>
    </w:p>
    <w:p w:rsidR="00214FD7" w:rsidRPr="00DA2156" w:rsidRDefault="006C3E0B" w:rsidP="00DA2156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A2156">
        <w:rPr>
          <w:rFonts w:ascii="Times New Roman" w:hAnsi="Times New Roman" w:cs="Times New Roman"/>
          <w:sz w:val="28"/>
          <w:szCs w:val="28"/>
        </w:rPr>
        <w:t xml:space="preserve">Типовой закон UNCITRAL о публичных закупках. Электронный ресурс: UNCITRAL </w:t>
      </w:r>
      <w:hyperlink r:id="rId14" w:history="1">
        <w:r w:rsidRPr="00D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https://www.uncitral.org/uncitral/ru/uncitral_texts/procurement_infrastructure/2011Model.html</w:t>
        </w:r>
      </w:hyperlink>
      <w:r w:rsidRPr="00DA2156">
        <w:rPr>
          <w:rFonts w:ascii="Times New Roman" w:hAnsi="Times New Roman" w:cs="Times New Roman"/>
          <w:sz w:val="28"/>
          <w:szCs w:val="28"/>
        </w:rPr>
        <w:t xml:space="preserve"> Проверено 06.05.2014</w:t>
      </w:r>
    </w:p>
    <w:p w:rsidR="00214FD7" w:rsidRPr="00DA2156" w:rsidRDefault="00214FD7" w:rsidP="00DA2156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3E0B">
        <w:rPr>
          <w:rFonts w:ascii="Times New Roman" w:hAnsi="Times New Roman" w:cs="Times New Roman"/>
          <w:sz w:val="28"/>
          <w:szCs w:val="28"/>
        </w:rPr>
        <w:t xml:space="preserve">Текст Типового закона UNCITRAL о публичных закупках. Электронный ресурс: UNCITRAL </w:t>
      </w:r>
      <w:hyperlink r:id="rId15" w:history="1">
        <w:r w:rsidRPr="00D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http://www.uncitral.org/pdf/russian/texts/procurem/ml-procurement/2011-Model-Law-on-Public-Procurement-r.pdf</w:t>
        </w:r>
      </w:hyperlink>
      <w:r w:rsidRPr="006C3E0B">
        <w:rPr>
          <w:rFonts w:ascii="Times New Roman" w:hAnsi="Times New Roman" w:cs="Times New Roman"/>
          <w:sz w:val="28"/>
          <w:szCs w:val="28"/>
        </w:rPr>
        <w:t xml:space="preserve"> Проверено 06.05.2014</w:t>
      </w:r>
    </w:p>
    <w:p w:rsidR="00214FD7" w:rsidRPr="00DA2156" w:rsidRDefault="006C3E0B" w:rsidP="00DA2156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A2156">
        <w:rPr>
          <w:rFonts w:ascii="Times New Roman" w:hAnsi="Times New Roman" w:cs="Times New Roman"/>
          <w:sz w:val="28"/>
          <w:szCs w:val="28"/>
        </w:rPr>
        <w:t xml:space="preserve">Глоссарий закупочных терминов, используемых в Типовом законе UNCITRAL  о публичных закупках. Электронный ресурс: UNCITRAL  </w:t>
      </w:r>
      <w:hyperlink r:id="rId16" w:history="1">
        <w:r w:rsidRPr="00D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http://daccess-dds-ny.un.org/doc/UNDOC/GEN/V13/828/80/PDF/V1382880.pdf?OpenElement</w:t>
        </w:r>
      </w:hyperlink>
      <w:r w:rsidRPr="00DA2156">
        <w:rPr>
          <w:rFonts w:ascii="Times New Roman" w:hAnsi="Times New Roman" w:cs="Times New Roman"/>
          <w:sz w:val="28"/>
          <w:szCs w:val="28"/>
        </w:rPr>
        <w:t xml:space="preserve"> Проверено 06.05.2014</w:t>
      </w:r>
    </w:p>
    <w:p w:rsidR="00262718" w:rsidRPr="00DA2156" w:rsidRDefault="006C3E0B" w:rsidP="00DA2156">
      <w:pPr>
        <w:pStyle w:val="a8"/>
        <w:widowControl w:val="0"/>
        <w:numPr>
          <w:ilvl w:val="0"/>
          <w:numId w:val="39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A2156">
        <w:rPr>
          <w:rFonts w:ascii="Times New Roman" w:hAnsi="Times New Roman" w:cs="Times New Roman"/>
          <w:sz w:val="28"/>
          <w:szCs w:val="28"/>
        </w:rPr>
        <w:t xml:space="preserve">Официальный сайт для размещения информации о размещении заказов на поставку товаров, выполнение работ, оказание услуг. Электронный ресурс: </w:t>
      </w:r>
      <w:hyperlink r:id="rId17" w:history="1">
        <w:r w:rsidRPr="00D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http://zakupki.gov.ru/pgz/public/action/orders/info/common_info/show?source=epz&amp;notificationId=8326156</w:t>
        </w:r>
      </w:hyperlink>
      <w:r w:rsidRPr="00DA2156">
        <w:rPr>
          <w:rFonts w:ascii="Times New Roman" w:hAnsi="Times New Roman" w:cs="Times New Roman"/>
          <w:sz w:val="28"/>
          <w:szCs w:val="28"/>
        </w:rPr>
        <w:t xml:space="preserve"> Проверено 29.05.2014</w:t>
      </w:r>
      <w:r w:rsidR="00262718" w:rsidRPr="00DA2156">
        <w:rPr>
          <w:rFonts w:ascii="Times New Roman" w:hAnsi="Times New Roman" w:cs="Times New Roman"/>
          <w:sz w:val="28"/>
          <w:szCs w:val="28"/>
        </w:rPr>
        <w:br w:type="page"/>
      </w:r>
    </w:p>
    <w:p w:rsidR="0036601F" w:rsidRDefault="00262718" w:rsidP="00A6559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Toc389520789"/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bookmarkEnd w:id="8"/>
    </w:p>
    <w:p w:rsidR="00262718" w:rsidRPr="00262718" w:rsidRDefault="00262718" w:rsidP="00262718">
      <w:pPr>
        <w:widowControl w:val="0"/>
        <w:spacing w:line="360" w:lineRule="auto"/>
        <w:ind w:firstLine="405"/>
        <w:rPr>
          <w:rFonts w:ascii="Times New Roman" w:hAnsi="Times New Roman" w:cs="Times New Roman"/>
          <w:sz w:val="28"/>
          <w:szCs w:val="28"/>
        </w:rPr>
      </w:pPr>
    </w:p>
    <w:p w:rsidR="00262718" w:rsidRPr="00262718" w:rsidRDefault="00262718" w:rsidP="0026271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62718">
        <w:rPr>
          <w:rFonts w:ascii="Times New Roman" w:hAnsi="Times New Roman" w:cs="Times New Roman"/>
          <w:sz w:val="28"/>
          <w:szCs w:val="28"/>
        </w:rPr>
        <w:t>ПРЕДЕЛЬНЫЕ ВЕЛИЧИНЫ</w:t>
      </w:r>
    </w:p>
    <w:p w:rsidR="00262718" w:rsidRPr="00262718" w:rsidRDefault="00262718" w:rsidP="0026271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62718">
        <w:rPr>
          <w:rFonts w:ascii="Times New Roman" w:hAnsi="Times New Roman" w:cs="Times New Roman"/>
          <w:sz w:val="28"/>
          <w:szCs w:val="28"/>
        </w:rPr>
        <w:t>ЗНАЧИМОСТИ КРИТЕРИЕВ ОЦЕНКИ ЗАЯВОК, ОКОНЧАТЕЛЬНЫХ</w:t>
      </w:r>
    </w:p>
    <w:p w:rsidR="00262718" w:rsidRPr="00262718" w:rsidRDefault="00262718" w:rsidP="0026271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62718">
        <w:rPr>
          <w:rFonts w:ascii="Times New Roman" w:hAnsi="Times New Roman" w:cs="Times New Roman"/>
          <w:sz w:val="28"/>
          <w:szCs w:val="28"/>
        </w:rPr>
        <w:t>ПРЕДЛОЖЕНИЙ УЧАСТНИКОВ ЗАКУПКИ ТОВАРОВ, РАБОТ, УСЛУГ</w:t>
      </w:r>
    </w:p>
    <w:p w:rsidR="00262718" w:rsidRDefault="00262718" w:rsidP="0026271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62718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DB025C">
        <w:rPr>
          <w:rStyle w:val="ab"/>
          <w:rFonts w:ascii="Times New Roman" w:hAnsi="Times New Roman"/>
          <w:sz w:val="28"/>
          <w:szCs w:val="28"/>
        </w:rPr>
        <w:footnoteReference w:id="20"/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999"/>
      </w:tblGrid>
      <w:tr w:rsidR="00262718" w:rsidTr="00DB025C">
        <w:tc>
          <w:tcPr>
            <w:tcW w:w="5637" w:type="dxa"/>
            <w:vMerge w:val="restart"/>
          </w:tcPr>
          <w:p w:rsidR="00262718" w:rsidRPr="00FB2BE9" w:rsidRDefault="00262718" w:rsidP="0026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gridSpan w:val="2"/>
          </w:tcPr>
          <w:p w:rsidR="00262718" w:rsidRPr="00FB2BE9" w:rsidRDefault="00262718" w:rsidP="0026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Предельные величины значимости критериев оценки</w:t>
            </w:r>
          </w:p>
        </w:tc>
      </w:tr>
      <w:tr w:rsidR="00262718" w:rsidTr="00DB025C">
        <w:tc>
          <w:tcPr>
            <w:tcW w:w="5637" w:type="dxa"/>
            <w:vMerge/>
          </w:tcPr>
          <w:p w:rsidR="00262718" w:rsidRPr="00FB2BE9" w:rsidRDefault="00262718" w:rsidP="0026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2718" w:rsidRPr="00FB2BE9" w:rsidRDefault="00262718" w:rsidP="0026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минимальная значимость стоимостных критериев оценки (процентов)</w:t>
            </w:r>
          </w:p>
        </w:tc>
        <w:tc>
          <w:tcPr>
            <w:tcW w:w="1999" w:type="dxa"/>
          </w:tcPr>
          <w:p w:rsidR="00262718" w:rsidRPr="00FB2BE9" w:rsidRDefault="00262718" w:rsidP="0026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максимальная значимость нестоимостных критериев оценки (процентов)</w:t>
            </w:r>
          </w:p>
        </w:tc>
      </w:tr>
      <w:tr w:rsidR="00262718" w:rsidTr="00DB025C">
        <w:tc>
          <w:tcPr>
            <w:tcW w:w="5637" w:type="dxa"/>
          </w:tcPr>
          <w:p w:rsidR="00262718" w:rsidRPr="00FB2BE9" w:rsidRDefault="00262718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Товары, за исключением отдельных видов товаров</w:t>
            </w:r>
          </w:p>
        </w:tc>
        <w:tc>
          <w:tcPr>
            <w:tcW w:w="1984" w:type="dxa"/>
          </w:tcPr>
          <w:p w:rsidR="00262718" w:rsidRPr="00FB2BE9" w:rsidRDefault="00262718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99" w:type="dxa"/>
          </w:tcPr>
          <w:p w:rsidR="00262718" w:rsidRPr="00FB2BE9" w:rsidRDefault="00262718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2718" w:rsidTr="00DB025C">
        <w:tc>
          <w:tcPr>
            <w:tcW w:w="5637" w:type="dxa"/>
          </w:tcPr>
          <w:p w:rsidR="00262718" w:rsidRPr="00FB2BE9" w:rsidRDefault="00262718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Работы, услуги за исключением отдельных видов работ, услуг</w:t>
            </w:r>
          </w:p>
        </w:tc>
        <w:tc>
          <w:tcPr>
            <w:tcW w:w="1984" w:type="dxa"/>
          </w:tcPr>
          <w:p w:rsidR="00262718" w:rsidRPr="00FB2BE9" w:rsidRDefault="00262718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99" w:type="dxa"/>
          </w:tcPr>
          <w:p w:rsidR="00262718" w:rsidRPr="00FB2BE9" w:rsidRDefault="00262718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2718" w:rsidTr="00DB025C">
        <w:tc>
          <w:tcPr>
            <w:tcW w:w="5637" w:type="dxa"/>
          </w:tcPr>
          <w:p w:rsidR="00262718" w:rsidRPr="00FB2BE9" w:rsidRDefault="00262718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Отдельные виды товаров, работ, услуг:</w:t>
            </w:r>
          </w:p>
        </w:tc>
        <w:tc>
          <w:tcPr>
            <w:tcW w:w="1984" w:type="dxa"/>
          </w:tcPr>
          <w:p w:rsidR="00262718" w:rsidRPr="00FB2BE9" w:rsidRDefault="00262718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62718" w:rsidRPr="00FB2BE9" w:rsidRDefault="00262718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BE9" w:rsidTr="00DB025C">
        <w:tc>
          <w:tcPr>
            <w:tcW w:w="5637" w:type="dxa"/>
          </w:tcPr>
          <w:p w:rsidR="00FB2BE9" w:rsidRPr="00FB2BE9" w:rsidRDefault="00FB2BE9" w:rsidP="005D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документов, регламентирующих обучение, воспитание, контроль качества образования в соответствии с законодательством Российской Федерации в области образования</w:t>
            </w:r>
          </w:p>
        </w:tc>
        <w:tc>
          <w:tcPr>
            <w:tcW w:w="1984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9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2BE9" w:rsidTr="00DB025C">
        <w:tc>
          <w:tcPr>
            <w:tcW w:w="5637" w:type="dxa"/>
          </w:tcPr>
          <w:p w:rsidR="00FB2BE9" w:rsidRPr="00FB2BE9" w:rsidRDefault="00FB2BE9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выполнение аварийно-спасательных работ</w:t>
            </w:r>
          </w:p>
        </w:tc>
        <w:tc>
          <w:tcPr>
            <w:tcW w:w="1984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9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2BE9" w:rsidTr="00DB025C">
        <w:tc>
          <w:tcPr>
            <w:tcW w:w="5637" w:type="dxa"/>
          </w:tcPr>
          <w:p w:rsidR="00FB2BE9" w:rsidRPr="00FB2BE9" w:rsidRDefault="00FB2BE9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реставрации объектов культурного наследия (памятников истории и культуры) народов Российской Федерации, работ по реконструкции и ремонту, без выполнения которых невозможно проведение реставрации, при условии включения работ по реконструкции и </w:t>
            </w:r>
            <w:r w:rsidRPr="00FB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в один предмет контракта (один лот) с реставрацией таких объектов,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</w:t>
            </w:r>
          </w:p>
        </w:tc>
        <w:tc>
          <w:tcPr>
            <w:tcW w:w="1984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99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2BE9" w:rsidTr="00DB025C">
        <w:tc>
          <w:tcPr>
            <w:tcW w:w="5637" w:type="dxa"/>
          </w:tcPr>
          <w:p w:rsidR="00FB2BE9" w:rsidRPr="00FB2BE9" w:rsidRDefault="00FB2BE9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медицинских услуг, образовательных услуг (обучение, воспитание), юридических услуг</w:t>
            </w:r>
          </w:p>
        </w:tc>
        <w:tc>
          <w:tcPr>
            <w:tcW w:w="1984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9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2BE9" w:rsidTr="00DB025C">
        <w:tc>
          <w:tcPr>
            <w:tcW w:w="5637" w:type="dxa"/>
          </w:tcPr>
          <w:p w:rsidR="00FB2BE9" w:rsidRPr="00FB2BE9" w:rsidRDefault="00FB2BE9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 экспертизы</w:t>
            </w:r>
          </w:p>
        </w:tc>
        <w:tc>
          <w:tcPr>
            <w:tcW w:w="1984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9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B2BE9" w:rsidTr="00DB025C">
        <w:tc>
          <w:tcPr>
            <w:tcW w:w="5637" w:type="dxa"/>
          </w:tcPr>
          <w:p w:rsidR="00FB2BE9" w:rsidRPr="00FB2BE9" w:rsidRDefault="00FB2BE9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оказание услуг специализированной организации</w:t>
            </w:r>
          </w:p>
        </w:tc>
        <w:tc>
          <w:tcPr>
            <w:tcW w:w="1984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9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2BE9" w:rsidTr="00DB025C">
        <w:tc>
          <w:tcPr>
            <w:tcW w:w="5637" w:type="dxa"/>
          </w:tcPr>
          <w:p w:rsidR="00FB2BE9" w:rsidRPr="00FB2BE9" w:rsidRDefault="00FB2BE9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работы по созданию, развитию, обеспечению функционирования и обслуживанию государственных (муниципальных) информационных систем, официальных сайтов государственных (муниципальных) органов, учреждений</w:t>
            </w:r>
          </w:p>
        </w:tc>
        <w:tc>
          <w:tcPr>
            <w:tcW w:w="1984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9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B2BE9" w:rsidTr="00DB025C">
        <w:tc>
          <w:tcPr>
            <w:tcW w:w="5637" w:type="dxa"/>
          </w:tcPr>
          <w:p w:rsidR="00FB2BE9" w:rsidRPr="00FB2BE9" w:rsidRDefault="00FB2BE9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создание произведений литературы и искусства в отношении объектов, указанных в </w:t>
            </w:r>
            <w:hyperlink r:id="rId18" w:history="1">
              <w:r w:rsidRPr="00FB2BE9">
                <w:rPr>
                  <w:rFonts w:ascii="Times New Roman" w:hAnsi="Times New Roman" w:cs="Times New Roman"/>
                  <w:sz w:val="28"/>
                  <w:szCs w:val="28"/>
                </w:rPr>
                <w:t>части 7 статьи 32</w:t>
              </w:r>
            </w:hyperlink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"О контрактной системе в сфере закупок товаров, работ, услуг для обеспечения государственных и муниципальных нужд",</w:t>
            </w:r>
          </w:p>
        </w:tc>
        <w:tc>
          <w:tcPr>
            <w:tcW w:w="1984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2BE9" w:rsidTr="00DB025C">
        <w:tc>
          <w:tcPr>
            <w:tcW w:w="5637" w:type="dxa"/>
          </w:tcPr>
          <w:p w:rsidR="00FB2BE9" w:rsidRPr="00FB2BE9" w:rsidRDefault="00FB2BE9" w:rsidP="0026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исполнение (как результат интеллектуальной деятельности), финансирование проката или показа национального фильма, выполнение научно-исследовательских, опытно-конструкторских или технологических работ</w:t>
            </w:r>
          </w:p>
        </w:tc>
        <w:tc>
          <w:tcPr>
            <w:tcW w:w="1984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9" w:type="dxa"/>
          </w:tcPr>
          <w:p w:rsidR="00FB2BE9" w:rsidRPr="00FB2BE9" w:rsidRDefault="00FB2BE9" w:rsidP="005D2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E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0A79E7" w:rsidRDefault="000A79E7" w:rsidP="003A3E1B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9E7" w:rsidRDefault="000A79E7" w:rsidP="000A79E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79E7" w:rsidRDefault="000A79E7" w:rsidP="000A79E7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Toc389520790"/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bookmarkEnd w:id="9"/>
    </w:p>
    <w:p w:rsidR="000A79E7" w:rsidRPr="001722C7" w:rsidRDefault="001722C7" w:rsidP="00172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F45A1">
        <w:rPr>
          <w:rFonts w:ascii="Times New Roman" w:hAnsi="Times New Roman" w:cs="Times New Roman"/>
          <w:sz w:val="28"/>
          <w:szCs w:val="28"/>
        </w:rPr>
        <w:t xml:space="preserve">ССЫЛОК НА РАЗМЕЩЕННЫЕ </w:t>
      </w:r>
      <w:r w:rsidRPr="001722C7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ЕННЫ</w:t>
      </w:r>
      <w:r w:rsidR="00EF45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EF45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EF45A1">
        <w:rPr>
          <w:rFonts w:ascii="Times New Roman" w:hAnsi="Times New Roman" w:cs="Times New Roman"/>
          <w:sz w:val="28"/>
          <w:szCs w:val="28"/>
        </w:rPr>
        <w:t>И</w:t>
      </w:r>
      <w:r w:rsidRPr="001722C7">
        <w:rPr>
          <w:rFonts w:ascii="Times New Roman" w:hAnsi="Times New Roman" w:cs="Times New Roman"/>
          <w:sz w:val="28"/>
          <w:szCs w:val="28"/>
        </w:rPr>
        <w:t xml:space="preserve"> НА ОКАЗАНИЕ АУДИТОРСКИХ УСЛУГ, СОДЕРЖАЩИЕ КРИТЕРИЙ «СРОК ОКАЗАНИЯ УСЛУГ» С ВЕЛИЧИНОЙ ЗНАЧИМОСТИ НЕ МЕНЕЕ 30%</w:t>
      </w:r>
      <w:r>
        <w:rPr>
          <w:rFonts w:ascii="Times New Roman" w:hAnsi="Times New Roman" w:cs="Times New Roman"/>
          <w:sz w:val="28"/>
          <w:szCs w:val="28"/>
        </w:rPr>
        <w:t>, ИСПОЛЬЗУЕМЫХ В ДАННОЙ РАБОТЕ</w:t>
      </w:r>
      <w:r w:rsidRPr="001722C7">
        <w:rPr>
          <w:rFonts w:ascii="Times New Roman" w:hAnsi="Times New Roman" w:cs="Times New Roman"/>
          <w:sz w:val="28"/>
          <w:szCs w:val="28"/>
        </w:rPr>
        <w:t>.</w:t>
      </w:r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F45A1" w:rsidRPr="00EF42AA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http://zakupki.gov.ru/pgz/public/action/orders/info/order_document_list_info/show?source=epz&amp;notificationId=8173110#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http://zakupki.gov.ru/pgz/public/action/orders/info/order_document_list_info/show?source=epz&amp;notificationId=4830427#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http://zakupki.gov.ru/pgz/public/action/orders/info/order_document_list_info/show?source=epz&amp;notificationId=7057476#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http://zakupki.gov.ru/pgz/public/action/orders/info/order_document_list_info/show?source=epz&amp;notificationId=8249465#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http://zakupki.gov.ru/pgz/public/action/orders/info/order_document_list_info/show?source=epz&amp;notificationId=8269733#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http://zakupki.gov.ru/pgz/public/action/orders/info/order_document_list_info/show?source=epz&amp;notificationId=8326156#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http://zakupki.gov.ru/pgz/public/action/orders/info/order_document_list_info/show?source=epz&amp;notificationId=8246805#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http://zakupki.gov.ru/pgz/public/action/orders/info/order_document_list_info/show?source=epz&amp;notificationId=8246424#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http://zakupki.gov.ru/pgz/public/action/orders/info/order_document_list_info/show?source=epz&amp;notificationId=8250392#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http://zakupki.gov.ru/pgz/public/action/orders/info/order_document_list_info/show?source=epz&amp;notificationId=8247478#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http://zakupki.gov.ru/pgz/public/action/orders/info/order_document_list_info/show?source=epz&amp;notificationId=8248609#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http://zakupki.gov.ru/pgz/public/action/orders/info/order_document_list_info/show?source=epz&amp;notificationId=8316886#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http://zakupki.gov.ru/pgz/public/action/orders/info/order_document_list_info/show?source=epz&amp;notificationId=8244791#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http://zakupki.gov.ru/pgz/public/action/orders/info/order_document_list_info/show?source=epz&amp;notificationId=8191222#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http://zakupki.gov.ru/pgz/public/action/orders/info/order_document_list_info/show?source=epz&amp;notificationId=8244170#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http://zakupki.gov.ru/pgz/public/action/orders/info/order_document_list_info/show?source=epz&amp;notificationId=8234571#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http://zakupki.gov.ru/pgz/public/action/orders/info/order_document_list_info/show?source=epz&amp;notificationId=8235395#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http://zakupki.gov.ru/pgz/public/action/orders/info/order_document_list_info/show?source=epz&amp;notificationId=8233068#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http://zakupki.gov.ru/pgz/public/action/orders/info/order_document_list_info/show?source=epz&amp;notificationId=8136642#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http://zakupki.gov.ru/pgz/public/action/orders/info/order_document_list_info/show?source=epz&amp;notificationId=8194270#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http://zakupki.gov.ru/pgz/public/action/orders/info/order_document_list_info/show?source=epz&amp;notificationId=8212399#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http://zakupki.gov.ru/pgz/public/action/orders/info/order_document_list_info/show?source=epz&amp;notificationId=8215585#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http://zakupki.gov.ru/pgz/public/action/orders/info/order_document_list_info/show?source=epz&amp;notificationId=8192930#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http://zakupki.gov.ru/pgz/public/action/orders/info/order_document_list_info/show?source=epz&amp;notificationId=8211614#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http://zakupki.gov.ru/pgz/public/action/orders/info/order_document_list_info/show?source=epz&amp;notificationId=8193641#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http://zakupki.gov.ru/pgz/public/action/orders/info/order_document_list_info/show?source=epz&amp;notificationId=8207237#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http://zakupki.gov.ru/pgz/public/action/orders/info/order_document_list_info/show?source=epz&amp;notificationId=8326238#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http://zakupki.gov.ru/pgz/public/action/orders/info/order_document_list_info/show?source=epz&amp;notificationId=8308653#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http://zakupki.gov.ru/pgz/public/action/orders/info/order_document_list_info/show?source=epz&amp;notificationId=8193641#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http://zakupki.gov.ru/pgz/public/action/orders/info/order_document_list_info/show?source=epz&amp;notificationId=8180634#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http://zakupki.gov.ru/pgz/public/action/orders/info/order_document_list_info/show?source=epz&amp;notificationId=8177624#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http://zakupki.gov.ru/pgz/public/action/orders/info/order_document_list_info/show?source=epz&amp;notificationId=8161991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http://zakupki.gov.ru/pgz/public/action/orders/info/order_document_list_info/show?source=epz&amp;notificationId=8160950#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http://zakupki.gov.ru/pgz/public/action/orders/info/order_document_list_info/show?source=epz&amp;notificationId=8314346#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http://zakupki.gov.ru/pgz/public/action/orders/info/order_document_list_info/show?source=epz&amp;notificationId=8153451#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http://zakupki.gov.ru/pgz/public/action/orders/info/order_document_list_info/show?source=epz&amp;notificationId=8153075#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http://zakupki.gov.ru/pgz/public/action/orders/info/order_document_list_info/show?source=epz&amp;notificationId=8317937#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http://zakupki.gov.ru/pgz/public/action/orders/info/order_document_list_info/show?source=epz&amp;notificationId=8149254#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http://zakupki.gov.ru/pgz/public/action/orders/info/order_document_list_info/show?source=epz&amp;notificationId=8122864#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http://zakupki.gov.ru/pgz/public/action/orders/info/order_document_list_info/show?source=epz&amp;notificationId=7586112#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http://zakupki.gov.ru/pgz/public/action/orders/info/order_document_list_info/show?source=epz&amp;notificationId=8309916#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http://zakupki.gov.ru/pgz/public/action/orders/info/order_document_list_info/show?source=epz&amp;notificationId=8086502#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http://zakupki.gov.ru/pgz/public/action/orders/info/order_document_list_info/show?source=epz&amp;notificationId=8085841#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http://zakupki.gov.ru/pgz/public/action/orders/info/order_document_list_info/show?source=epz&amp;notificationId=8085476#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http://zakupki.gov.ru/pgz/public/action/orders/info/order_document_list_info/show?source=epz&amp;notificationId=8083826#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http://zakupki.gov.ru/pgz/public/action/orders/info/order_document_list_info/show?source=epz&amp;notificationId=8078741#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http://zakupki.gov.ru/pgz/public/action/orders/info/order_document_list_info/show?source=epz&amp;notificationId=8075930#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http://zakupki.gov.ru/pgz/public/action/orders/info/order_document_list_info/show?source=epz&amp;notificationId=8055760#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http://zakupki.gov.ru/pgz/public/action/orders/info/order_document_list_info/show?source=epz&amp;notificationId=8036018#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http://zakupki.gov.ru/pgz/public/action/orders/info/order_document_list_info/show?source=epz&amp;notificationId=8021151#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http://zakupki.gov.ru/pgz/public/action/orders/info/order_document_list_info/show?source=epz&amp;notificationId=8024308#</w:t>
        </w:r>
      </w:hyperlink>
    </w:p>
    <w:p w:rsidR="000A79E7" w:rsidRPr="000A79E7" w:rsidRDefault="00702551" w:rsidP="001722C7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0A79E7" w:rsidRPr="000A79E7">
          <w:rPr>
            <w:rStyle w:val="ac"/>
            <w:rFonts w:ascii="Times New Roman" w:hAnsi="Times New Roman"/>
            <w:sz w:val="28"/>
            <w:szCs w:val="28"/>
          </w:rPr>
          <w:t>http://zakupki.gov.ru/pgz/public/action/orders/info/order_document_list_info/show?source=epz&amp;notificationId=5923809#</w:t>
        </w:r>
      </w:hyperlink>
    </w:p>
    <w:p w:rsidR="000A79E7" w:rsidRDefault="000A79E7" w:rsidP="001722C7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306D" w:rsidRDefault="007D306D" w:rsidP="00A6559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Toc389520791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A79E7">
        <w:rPr>
          <w:rFonts w:ascii="Times New Roman" w:hAnsi="Times New Roman" w:cs="Times New Roman"/>
          <w:sz w:val="28"/>
          <w:szCs w:val="28"/>
        </w:rPr>
        <w:t>3</w:t>
      </w:r>
      <w:bookmarkEnd w:id="10"/>
    </w:p>
    <w:p w:rsidR="003A3E1B" w:rsidRPr="003A3E1B" w:rsidRDefault="007D306D" w:rsidP="003D1F91">
      <w:pPr>
        <w:widowControl w:val="0"/>
        <w:spacing w:line="240" w:lineRule="auto"/>
        <w:ind w:firstLine="405"/>
        <w:jc w:val="center"/>
        <w:rPr>
          <w:rFonts w:ascii="Times New Roman" w:hAnsi="Times New Roman" w:cs="Times New Roman"/>
          <w:sz w:val="28"/>
          <w:szCs w:val="28"/>
        </w:rPr>
      </w:pPr>
      <w:r w:rsidRPr="003A3E1B">
        <w:rPr>
          <w:rFonts w:ascii="Times New Roman" w:hAnsi="Times New Roman" w:cs="Times New Roman"/>
          <w:sz w:val="28"/>
          <w:szCs w:val="28"/>
        </w:rPr>
        <w:t>ПРОТОКОЛ ОЦЕНКИ И СОПОСТАВЛЕНИЯ ЗАЯВОК №0673000000213000001-П3 ОТ 12.03.2014</w:t>
      </w:r>
      <w:r w:rsidR="00DB025C">
        <w:rPr>
          <w:rStyle w:val="ab"/>
          <w:rFonts w:ascii="Times New Roman" w:hAnsi="Times New Roman"/>
          <w:sz w:val="28"/>
          <w:szCs w:val="28"/>
        </w:rPr>
        <w:footnoteReference w:id="21"/>
      </w:r>
    </w:p>
    <w:p w:rsidR="003A3E1B" w:rsidRPr="003A3E1B" w:rsidRDefault="003A3E1B" w:rsidP="003A3E1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3E1B">
        <w:rPr>
          <w:rFonts w:ascii="Times New Roman" w:hAnsi="Times New Roman" w:cs="Times New Roman"/>
          <w:sz w:val="27"/>
          <w:szCs w:val="27"/>
        </w:rPr>
        <w:br/>
        <w:t>12 марта 2014</w:t>
      </w:r>
    </w:p>
    <w:p w:rsidR="003A3E1B" w:rsidRPr="003A3E1B" w:rsidRDefault="003A3E1B" w:rsidP="00A65597">
      <w:pPr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  <w:r w:rsidR="007D306D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Оказание услуг по ауди</w:t>
      </w:r>
      <w:r>
        <w:rPr>
          <w:rFonts w:ascii="Times New Roman" w:hAnsi="Times New Roman" w:cs="Times New Roman"/>
          <w:sz w:val="27"/>
          <w:szCs w:val="27"/>
        </w:rPr>
        <w:t>ту отчетности Заказчика по РСБУ</w:t>
      </w:r>
      <w:r w:rsidRPr="003A3E1B">
        <w:rPr>
          <w:rFonts w:ascii="Times New Roman" w:hAnsi="Times New Roman" w:cs="Times New Roman"/>
          <w:sz w:val="27"/>
          <w:szCs w:val="27"/>
        </w:rPr>
        <w:t>; </w:t>
      </w:r>
      <w:r w:rsidRPr="003A3E1B">
        <w:rPr>
          <w:rFonts w:ascii="Times New Roman" w:hAnsi="Times New Roman" w:cs="Times New Roman"/>
          <w:b/>
          <w:bCs/>
          <w:sz w:val="27"/>
          <w:szCs w:val="27"/>
        </w:rPr>
        <w:t>способ размещения заказа - открытый конкурс</w:t>
      </w:r>
    </w:p>
    <w:p w:rsidR="003A3E1B" w:rsidRPr="003A3E1B" w:rsidRDefault="003A3E1B" w:rsidP="00A65597">
      <w:pPr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2. Заказчик</w:t>
      </w:r>
      <w:r w:rsidR="007D306D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Открытое акционерное общество междугородной и международной электрической связи "РОСТЕЛЕКОМ" (ИНН 7707049388, КПП 784001001)</w:t>
      </w:r>
    </w:p>
    <w:p w:rsidR="003A3E1B" w:rsidRDefault="003A3E1B" w:rsidP="00A65597">
      <w:pPr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3. Предмет контракта (контрактов):</w:t>
      </w:r>
      <w:r w:rsidR="007D306D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«Оказание услуг по аудиту отчетности Заказчика по РСБУ » </w:t>
      </w:r>
      <w:r w:rsidRPr="003A3E1B">
        <w:rPr>
          <w:rFonts w:ascii="Times New Roman" w:hAnsi="Times New Roman" w:cs="Times New Roman"/>
          <w:sz w:val="27"/>
          <w:szCs w:val="27"/>
        </w:rPr>
        <w:br/>
        <w:t>Начальная (максимальная) цена контракта (с указанием валюты): 142 510 075,00 (сто сорок два миллиона пятьсот десять тысяч семьдесят</w:t>
      </w:r>
      <w:r>
        <w:rPr>
          <w:rFonts w:ascii="Times New Roman" w:hAnsi="Times New Roman" w:cs="Times New Roman"/>
          <w:sz w:val="27"/>
          <w:szCs w:val="27"/>
        </w:rPr>
        <w:t xml:space="preserve"> пять рублей) Российский рубль</w:t>
      </w:r>
    </w:p>
    <w:p w:rsidR="003A3E1B" w:rsidRPr="003A3E1B" w:rsidRDefault="003A3E1B" w:rsidP="00A65597">
      <w:pPr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4. Извещение о проведении открытого конкурса</w:t>
      </w:r>
      <w:r w:rsidR="007D306D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Извещение о проведении настоящего конкурса было размещено на официальном сайте www.zakupki.gov.ru (извещение №0673000000213000001 в редакции 2 от 14.02.2014).</w:t>
      </w:r>
    </w:p>
    <w:p w:rsidR="003A3E1B" w:rsidRPr="003A3E1B" w:rsidRDefault="003A3E1B" w:rsidP="00A65597">
      <w:pPr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5. Сведения о комиссии</w:t>
      </w:r>
      <w:r w:rsidR="007D306D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На заседании комиссии по проведению процедуры оценки и сопоставления заявок на участие в открытом конкурсе присутствовали:</w:t>
      </w:r>
    </w:p>
    <w:p w:rsidR="003A3E1B" w:rsidRPr="003A3E1B" w:rsidRDefault="003A3E1B" w:rsidP="00DB025C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Председатель комиссии: </w:t>
      </w:r>
      <w:r w:rsidR="007D306D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Пономарев Илья Владимирович</w:t>
      </w:r>
    </w:p>
    <w:p w:rsidR="003A3E1B" w:rsidRPr="003A3E1B" w:rsidRDefault="003A3E1B" w:rsidP="00DB025C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Член комиссии: </w:t>
      </w:r>
      <w:r w:rsidR="007D306D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Козловская Наталья Леонидовна</w:t>
      </w:r>
    </w:p>
    <w:p w:rsidR="003A3E1B" w:rsidRPr="003A3E1B" w:rsidRDefault="003A3E1B" w:rsidP="00DB025C">
      <w:pPr>
        <w:tabs>
          <w:tab w:val="left" w:pos="3285"/>
        </w:tabs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Член комиссии: </w:t>
      </w:r>
      <w:r w:rsidR="007D306D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7D306D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Красильникова Софья Николаевна</w:t>
      </w:r>
    </w:p>
    <w:p w:rsidR="003A3E1B" w:rsidRPr="003A3E1B" w:rsidRDefault="003A3E1B" w:rsidP="00DB025C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Член комиссии: </w:t>
      </w:r>
      <w:r w:rsidRPr="003A3E1B">
        <w:rPr>
          <w:rFonts w:ascii="Times New Roman" w:hAnsi="Times New Roman" w:cs="Times New Roman"/>
          <w:sz w:val="27"/>
          <w:szCs w:val="27"/>
        </w:rPr>
        <w:br/>
        <w:t>Ребрий Платон Владимирович</w:t>
      </w:r>
    </w:p>
    <w:p w:rsidR="003A3E1B" w:rsidRPr="003A3E1B" w:rsidRDefault="003A3E1B" w:rsidP="00DB025C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lastRenderedPageBreak/>
        <w:t>Член комиссии: </w:t>
      </w:r>
      <w:r w:rsidRPr="003A3E1B">
        <w:rPr>
          <w:rFonts w:ascii="Times New Roman" w:hAnsi="Times New Roman" w:cs="Times New Roman"/>
          <w:sz w:val="27"/>
          <w:szCs w:val="27"/>
        </w:rPr>
        <w:br/>
        <w:t>Фролов Роман Александрович</w:t>
      </w:r>
    </w:p>
    <w:p w:rsidR="003A3E1B" w:rsidRPr="003A3E1B" w:rsidRDefault="003A3E1B" w:rsidP="00DB025C">
      <w:p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Секретарь комиссии: </w:t>
      </w:r>
      <w:r w:rsidRPr="003A3E1B">
        <w:rPr>
          <w:rFonts w:ascii="Times New Roman" w:hAnsi="Times New Roman" w:cs="Times New Roman"/>
          <w:sz w:val="27"/>
          <w:szCs w:val="27"/>
        </w:rPr>
        <w:br/>
        <w:t>Корниенко Илья Александрович</w:t>
      </w:r>
    </w:p>
    <w:p w:rsidR="003A3E1B" w:rsidRPr="003A3E1B" w:rsidRDefault="003A3E1B" w:rsidP="00DB025C">
      <w:p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Присутствовали 6 (шесть) из 7 (семь).</w:t>
      </w:r>
    </w:p>
    <w:p w:rsidR="007D306D" w:rsidRDefault="003A3E1B" w:rsidP="00A65597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6. Процедура вскрытия конвертов с заявками на участие в открытом конкурсе</w:t>
      </w:r>
    </w:p>
    <w:p w:rsidR="003A3E1B" w:rsidRPr="003A3E1B" w:rsidRDefault="003A3E1B" w:rsidP="00A65597">
      <w:pPr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Процедура вскрытия конвертов с заявками на участие в открытом конкурсе проведена 07.03.2014 в 11:00 (по местному времени) по адресу: г. Москва, Россия, ул. Гончарная, д.30</w:t>
      </w:r>
      <w:r w:rsidR="007D306D">
        <w:rPr>
          <w:rFonts w:ascii="Times New Roman" w:hAnsi="Times New Roman" w:cs="Times New Roman"/>
          <w:sz w:val="27"/>
          <w:szCs w:val="27"/>
        </w:rPr>
        <w:t>.</w:t>
      </w:r>
      <w:r w:rsidR="007D306D">
        <w:rPr>
          <w:rFonts w:ascii="Times New Roman" w:hAnsi="Times New Roman" w:cs="Times New Roman"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(Протокол вскрытия конвертов №0673000000213000001-П1 от 07.03.2014, размещен на официальном сайте www.zakupki.gov.ru)</w:t>
      </w:r>
    </w:p>
    <w:p w:rsidR="003A3E1B" w:rsidRPr="003A3E1B" w:rsidRDefault="003A3E1B" w:rsidP="00A65597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7. Процедура рассмотрения заявок на участие в открытом конкурсе</w:t>
      </w:r>
    </w:p>
    <w:p w:rsidR="003A3E1B" w:rsidRPr="003A3E1B" w:rsidRDefault="003A3E1B" w:rsidP="00DB02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Процедура рассмотрения заявок на участие в открытом конкурсе проведена 11.03.2014 по адресу: г. Москва, Россия, ул. Гончарная, д.30</w:t>
      </w:r>
      <w:r w:rsidR="007D306D">
        <w:rPr>
          <w:rFonts w:ascii="Times New Roman" w:hAnsi="Times New Roman" w:cs="Times New Roman"/>
          <w:sz w:val="27"/>
          <w:szCs w:val="27"/>
        </w:rPr>
        <w:t>.</w:t>
      </w:r>
      <w:r w:rsidR="007D306D">
        <w:rPr>
          <w:rFonts w:ascii="Times New Roman" w:hAnsi="Times New Roman" w:cs="Times New Roman"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t>(Протокол рассмотрения заявок №0673000000213000001-П2 от 11.03.2014, размещен на официальном сайте www.zakupki.gov.ru)</w:t>
      </w:r>
    </w:p>
    <w:p w:rsidR="003A3E1B" w:rsidRPr="003A3E1B" w:rsidRDefault="003A3E1B" w:rsidP="00A65597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8. Процедура оценки и сопоставления заявок на участие в открытом конкурсе</w:t>
      </w:r>
    </w:p>
    <w:p w:rsidR="003A3E1B" w:rsidRPr="003A3E1B" w:rsidRDefault="003A3E1B" w:rsidP="00DB02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Процедура оценки и сопоставления заявок на участие в открытом конкурсе проведена 12.03.2014 в 11:00 по адресу: г. Москва, Россия, ул. Гончарная, д.30</w:t>
      </w:r>
    </w:p>
    <w:p w:rsidR="003A3E1B" w:rsidRDefault="003A3E1B" w:rsidP="00A65597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9. Решение комиссии</w:t>
      </w:r>
    </w:p>
    <w:p w:rsidR="003A3E1B" w:rsidRPr="003A3E1B" w:rsidRDefault="003A3E1B" w:rsidP="00DB02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</w:t>
      </w:r>
    </w:p>
    <w:p w:rsidR="003A3E1B" w:rsidRPr="003A3E1B" w:rsidRDefault="003A3E1B" w:rsidP="00DB02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по Лоту №1 «Оказание услуг по аудиту отчетности Заказчика по РСБУ »:</w:t>
      </w:r>
    </w:p>
    <w:p w:rsidR="003A3E1B" w:rsidRPr="003A3E1B" w:rsidRDefault="003A3E1B" w:rsidP="00DB025C">
      <w:pPr>
        <w:spacing w:after="27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- признать победителем и присвоить первый номер заявке (заявкам) №3: </w:t>
      </w:r>
    </w:p>
    <w:p w:rsidR="003A3E1B" w:rsidRPr="003A3E1B" w:rsidRDefault="003A3E1B" w:rsidP="00DB025C">
      <w:pPr>
        <w:spacing w:before="100" w:beforeAutospacing="1" w:after="270" w:line="240" w:lineRule="auto"/>
        <w:ind w:left="750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 xml:space="preserve">ИНН 7702019950, КПП 770201001, ЗАО "КПМГ" (Адрес: Москва Пресненская наб 10) с ценой государственного контракта 127 440 000,00 </w:t>
      </w:r>
      <w:r w:rsidRPr="003A3E1B">
        <w:rPr>
          <w:rFonts w:ascii="Times New Roman" w:hAnsi="Times New Roman" w:cs="Times New Roman"/>
          <w:sz w:val="27"/>
          <w:szCs w:val="27"/>
        </w:rPr>
        <w:lastRenderedPageBreak/>
        <w:t>(сто двадцать семь миллионов четыреста сорок тысяч рублей) Российский рубль</w:t>
      </w:r>
    </w:p>
    <w:p w:rsidR="003A3E1B" w:rsidRPr="003A3E1B" w:rsidRDefault="003A3E1B" w:rsidP="00DB025C">
      <w:pPr>
        <w:spacing w:after="27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- присвоить второй номер заявке (заявкам) №2: </w:t>
      </w:r>
    </w:p>
    <w:p w:rsidR="003A3E1B" w:rsidRPr="003A3E1B" w:rsidRDefault="003A3E1B" w:rsidP="00DB025C">
      <w:pPr>
        <w:spacing w:before="100" w:beforeAutospacing="1" w:after="270" w:line="240" w:lineRule="auto"/>
        <w:ind w:left="750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ИНН 7709383532, КПП 770501001, OOO "Эрнст энд Янг" (Адрес: Россия, 115035, г. Москва, Садовническая набережная 77, стр. 1) с ценой государственного контракта 123 900 000,00 (сто двадцать три миллиона девятьсот тысяч рублей) Российский рубль</w:t>
      </w:r>
    </w:p>
    <w:p w:rsidR="003A3E1B" w:rsidRPr="003A3E1B" w:rsidRDefault="003A3E1B" w:rsidP="00DB025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В соответствии с частью 10 статьи 28 Федерального закона от 21 июля 2005 г. № 94-ФЗ заказчик, уполномоченный орган в течение трех рабочих дней со дня подписания протокола передают победителю конкурса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документации. В соответствии с частью 2 статьи 29 Федерального закона от 21 июля 2005 г. № 94-ФЗ в случае, если победитель конкурса будет признан уклонившимся от заключения контракта, заказчик вправе обратиться в суд с иском о требовании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участие в конкурсе которого присвоен второй номер. </w:t>
      </w:r>
      <w:r w:rsidRPr="003A3E1B">
        <w:rPr>
          <w:rFonts w:ascii="Times New Roman" w:hAnsi="Times New Roman" w:cs="Times New Roman"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br/>
        <w:t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 </w:t>
      </w:r>
      <w:r w:rsidRPr="003A3E1B">
        <w:rPr>
          <w:rFonts w:ascii="Times New Roman" w:hAnsi="Times New Roman" w:cs="Times New Roman"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br/>
        <w:t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</w:t>
      </w:r>
    </w:p>
    <w:p w:rsidR="003A3E1B" w:rsidRPr="003A3E1B" w:rsidRDefault="003A3E1B" w:rsidP="00A65597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3A3E1B">
        <w:rPr>
          <w:rFonts w:ascii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3A3E1B" w:rsidRPr="003A3E1B" w:rsidRDefault="003A3E1B" w:rsidP="00DB025C">
      <w:p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Настоящий протокол подлежит размещению на официальном сайте www.zakupki.gov.ru в порядке и в сроки, установленные Федеральным законом от 21 июля 2005 г. № 94-ФЗ.</w:t>
      </w:r>
    </w:p>
    <w:p w:rsidR="003A3E1B" w:rsidRPr="003A3E1B" w:rsidRDefault="003A3E1B" w:rsidP="00DB025C">
      <w:p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Настоящий протокол подлежит хранению не менее трех лет с даты подведения итогов настоящего конкурса.</w:t>
      </w:r>
    </w:p>
    <w:tbl>
      <w:tblPr>
        <w:tblW w:w="19995" w:type="dxa"/>
        <w:tblInd w:w="-4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3A3E1B" w:rsidRPr="003A3E1B" w:rsidTr="003A3E1B">
        <w:tc>
          <w:tcPr>
            <w:tcW w:w="464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ind w:left="15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______________________________________________/Пономарев Илья Владимирович/</w:t>
            </w:r>
          </w:p>
        </w:tc>
      </w:tr>
      <w:tr w:rsidR="003A3E1B" w:rsidRPr="003A3E1B" w:rsidTr="003A3E1B">
        <w:tc>
          <w:tcPr>
            <w:tcW w:w="464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______________________________________________/Козловская Наталья Леонидовна/</w:t>
            </w:r>
          </w:p>
        </w:tc>
      </w:tr>
      <w:tr w:rsidR="003A3E1B" w:rsidRPr="003A3E1B" w:rsidTr="003A3E1B">
        <w:tc>
          <w:tcPr>
            <w:tcW w:w="464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______________________________________________/Красильникова Софья Николаевна/</w:t>
            </w:r>
          </w:p>
        </w:tc>
      </w:tr>
      <w:tr w:rsidR="003A3E1B" w:rsidRPr="003A3E1B" w:rsidTr="003A3E1B">
        <w:tc>
          <w:tcPr>
            <w:tcW w:w="464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______________________________________________/Ребрий Платон Владимирович/</w:t>
            </w:r>
          </w:p>
        </w:tc>
      </w:tr>
      <w:tr w:rsidR="003A3E1B" w:rsidRPr="003A3E1B" w:rsidTr="003A3E1B">
        <w:tc>
          <w:tcPr>
            <w:tcW w:w="464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______________________________________________/Фролов Роман Александрович/</w:t>
            </w:r>
          </w:p>
        </w:tc>
      </w:tr>
      <w:tr w:rsidR="003A3E1B" w:rsidRPr="003A3E1B" w:rsidTr="003A3E1B">
        <w:tc>
          <w:tcPr>
            <w:tcW w:w="464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______________________________________________/Корниенко Илья Александрович/</w:t>
            </w:r>
          </w:p>
        </w:tc>
      </w:tr>
    </w:tbl>
    <w:p w:rsidR="003A3E1B" w:rsidRPr="003A3E1B" w:rsidRDefault="003A3E1B" w:rsidP="003A3E1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3E1B">
        <w:rPr>
          <w:rFonts w:ascii="Times New Roman" w:hAnsi="Times New Roman" w:cs="Times New Roman"/>
          <w:sz w:val="27"/>
          <w:szCs w:val="27"/>
        </w:rPr>
        <w:br/>
      </w:r>
      <w:r w:rsidRPr="003A3E1B">
        <w:rPr>
          <w:rFonts w:ascii="Times New Roman" w:hAnsi="Times New Roman" w:cs="Times New Roman"/>
          <w:sz w:val="27"/>
          <w:szCs w:val="27"/>
        </w:rPr>
        <w:br/>
      </w: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172"/>
        <w:gridCol w:w="15353"/>
      </w:tblGrid>
      <w:tr w:rsidR="003A3E1B" w:rsidRPr="003A3E1B" w:rsidTr="003A3E1B">
        <w:tc>
          <w:tcPr>
            <w:tcW w:w="447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Уполномоченный представитель ОАО "РОСТЕЛЕКОМ"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149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70"/>
            </w:tblGrid>
            <w:tr w:rsidR="003A3E1B" w:rsidRPr="003A3E1B">
              <w:tc>
                <w:tcPr>
                  <w:tcW w:w="14820" w:type="dxa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3E1B" w:rsidRPr="003A3E1B" w:rsidRDefault="003A3E1B" w:rsidP="003A3E1B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A3E1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______________________________________________/________________/</w:t>
                  </w:r>
                </w:p>
              </w:tc>
            </w:tr>
            <w:tr w:rsidR="003A3E1B" w:rsidRPr="003A3E1B">
              <w:tc>
                <w:tcPr>
                  <w:tcW w:w="14220" w:type="dxa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3E1B" w:rsidRPr="003A3E1B" w:rsidRDefault="003A3E1B" w:rsidP="003A3E1B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5"/>
                      <w:szCs w:val="15"/>
                    </w:rPr>
                  </w:pPr>
                  <w:r w:rsidRPr="003A3E1B">
                    <w:rPr>
                      <w:rFonts w:ascii="Times New Roman" w:hAnsi="Times New Roman" w:cs="Times New Roman"/>
                      <w:color w:val="auto"/>
                      <w:sz w:val="15"/>
                      <w:szCs w:val="15"/>
                    </w:rPr>
                    <w:t>(ФИО)</w:t>
                  </w:r>
                </w:p>
              </w:tc>
            </w:tr>
          </w:tbl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E1B" w:rsidRPr="003A3E1B" w:rsidTr="003D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2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E1B" w:rsidRPr="003A3E1B" w:rsidRDefault="003A3E1B" w:rsidP="003A3E1B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(12.03.2014)</w:t>
            </w:r>
          </w:p>
        </w:tc>
      </w:tr>
    </w:tbl>
    <w:p w:rsidR="003A3E1B" w:rsidRPr="003A3E1B" w:rsidRDefault="003A3E1B" w:rsidP="003A3E1B">
      <w:pPr>
        <w:spacing w:line="240" w:lineRule="auto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3A3E1B" w:rsidRPr="003A3E1B" w:rsidRDefault="003A3E1B" w:rsidP="003A3E1B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КРИТЕРИИ ОЦЕНКИ ЗАЯВОК</w:t>
      </w:r>
    </w:p>
    <w:p w:rsidR="003A3E1B" w:rsidRPr="003A3E1B" w:rsidRDefault="003A3E1B" w:rsidP="003A3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Предмет контракта: «Оказание услуг по аудиту отчетности Заказчика по РСБУ »</w:t>
      </w:r>
    </w:p>
    <w:tbl>
      <w:tblPr>
        <w:tblW w:w="968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5578"/>
      </w:tblGrid>
      <w:tr w:rsidR="003A3E1B" w:rsidRPr="003A3E1B" w:rsidTr="00B078FB"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критерия</w:t>
            </w: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(подкритерия)</w:t>
            </w:r>
          </w:p>
        </w:tc>
        <w:tc>
          <w:tcPr>
            <w:tcW w:w="55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порядок оценки по критерию</w:t>
            </w:r>
          </w:p>
        </w:tc>
      </w:tr>
      <w:tr w:rsidR="003A3E1B" w:rsidRPr="003A3E1B" w:rsidTr="00B078FB"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контракта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ind w:left="-157" w:firstLine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55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6E36" w:rsidRDefault="003A3E1B" w:rsidP="007D306D">
            <w:pPr>
              <w:widowControl w:val="0"/>
              <w:spacing w:line="240" w:lineRule="auto"/>
              <w:ind w:firstLine="405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Рейтинг, присуждаемый заявке по критерию «цена </w:t>
            </w:r>
            <w:r w:rsidRPr="003A3E1B">
              <w:rPr>
                <w:rFonts w:ascii="Times New Roman" w:hAnsi="Times New Roman" w:cs="Times New Roman"/>
                <w:color w:val="auto"/>
                <w:szCs w:val="20"/>
              </w:rPr>
              <w:t>договора», определяется по формуле:</w:t>
            </w:r>
            <w:r w:rsidR="00BC6E36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</w:p>
          <w:p w:rsidR="00BC6E36" w:rsidRPr="00BC6E36" w:rsidRDefault="00702551" w:rsidP="007D306D">
            <w:pPr>
              <w:widowControl w:val="0"/>
              <w:tabs>
                <w:tab w:val="left" w:pos="1440"/>
                <w:tab w:val="center" w:pos="2976"/>
              </w:tabs>
              <w:spacing w:line="240" w:lineRule="auto"/>
              <w:ind w:firstLine="405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</w:rPr>
                    <m:t>Ra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</w:rPr>
                        <m:t>max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Cs w:val="20"/>
                </w:rPr>
                <m:t>×100</m:t>
              </m:r>
            </m:oMath>
            <w:r w:rsidR="00BC6E36" w:rsidRPr="00BC6E36">
              <w:rPr>
                <w:rFonts w:ascii="Times New Roman" w:hAnsi="Times New Roman" w:cs="Times New Roman"/>
                <w:i/>
                <w:szCs w:val="20"/>
              </w:rPr>
              <w:t xml:space="preserve"> ,</w:t>
            </w:r>
          </w:p>
          <w:p w:rsidR="003A3E1B" w:rsidRPr="003A3E1B" w:rsidRDefault="003A3E1B" w:rsidP="007D306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Cs w:val="20"/>
              </w:rPr>
              <w:t xml:space="preserve">где: </w:t>
            </w:r>
            <w:r w:rsidR="00BC6E36" w:rsidRPr="00BC6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Rai</w:t>
            </w:r>
            <w:r w:rsidR="00BC6E36" w:rsidRPr="003A3E1B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3A3E1B">
              <w:rPr>
                <w:rFonts w:ascii="Times New Roman" w:hAnsi="Times New Roman" w:cs="Times New Roman"/>
                <w:color w:val="auto"/>
                <w:szCs w:val="20"/>
              </w:rPr>
              <w:t>- рейтинг, присуждаемый i-й заявке по указанному критерию</w:t>
            </w: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BC6E36" w:rsidRPr="00BC6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Amax</w:t>
            </w: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начальная (максимальная) цена договора, </w:t>
            </w:r>
            <w:r w:rsidR="00BC6E36" w:rsidRPr="00BC6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</w:t>
            </w:r>
            <w:r w:rsidR="00BC6E36"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предложение i-го участника конкурса по цене договора. Для расчета рейтинга по заявке по критерию «цена договора», применяется коэффициент значимости, равный значению крите</w:t>
            </w:r>
            <w:r w:rsidR="00BC6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рия «цена договора» в процентах </w:t>
            </w:r>
            <w:r w:rsidR="00BC6E36" w:rsidRPr="00BC6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деленному на 100(Ka).</w:t>
            </w:r>
          </w:p>
        </w:tc>
      </w:tr>
      <w:tr w:rsidR="003A3E1B" w:rsidRPr="003A3E1B" w:rsidTr="00B078FB"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20,00</w:t>
            </w:r>
          </w:p>
        </w:tc>
        <w:tc>
          <w:tcPr>
            <w:tcW w:w="55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Рейтинг, присуждаемый заявке по критерию «качество услуг и квалификация участника конкурса», определяется по формуле: Rci=Ci1+Ci2+ … +Cik, где: Rci-рейтинг, присуждаемый i-й заявке по указанному критерию; Ci1, Ci2, Cik-значение в баллах (среднее арифметическое оценок в баллах, всех членов конкурсной комиссии), присуждаемое комиссией i-заявке на участие в конкурсе по k-му показателю, где k-количество установленных показателей.</w:t>
            </w:r>
          </w:p>
        </w:tc>
      </w:tr>
      <w:tr w:rsidR="003A3E1B" w:rsidRPr="003A3E1B" w:rsidTr="00B078FB"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55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оказания услуг</w:t>
            </w:r>
          </w:p>
        </w:tc>
      </w:tr>
      <w:tr w:rsidR="003A3E1B" w:rsidRPr="003A3E1B" w:rsidTr="00B078FB"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Срок предоставления гарантии качества товара, работ, услуг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10,00</w:t>
            </w:r>
          </w:p>
        </w:tc>
        <w:tc>
          <w:tcPr>
            <w:tcW w:w="55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</w:p>
        </w:tc>
      </w:tr>
    </w:tbl>
    <w:p w:rsidR="003A3E1B" w:rsidRPr="003A3E1B" w:rsidRDefault="003A3E1B" w:rsidP="003A3E1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A3E1B" w:rsidRPr="003A3E1B" w:rsidRDefault="003A3E1B" w:rsidP="003A3E1B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ОБЩЕЕ РЕШЕНИЕ КОМИССИИ</w:t>
      </w:r>
    </w:p>
    <w:p w:rsidR="003A3E1B" w:rsidRPr="003A3E1B" w:rsidRDefault="003A3E1B" w:rsidP="00B078F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br/>
        <w:t>Предмет контракта: «Оказание услуг по аудиту отчетности Заказчика по РСБУ »</w:t>
      </w:r>
    </w:p>
    <w:tbl>
      <w:tblPr>
        <w:tblW w:w="975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827"/>
        <w:gridCol w:w="1798"/>
        <w:gridCol w:w="2551"/>
      </w:tblGrid>
      <w:tr w:rsidR="003A3E1B" w:rsidRPr="003A3E1B" w:rsidTr="00B078FB"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Регистр. № заявки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Порядковый номер</w:t>
            </w:r>
          </w:p>
        </w:tc>
      </w:tr>
      <w:tr w:rsidR="003A3E1B" w:rsidRPr="003A3E1B" w:rsidTr="00B078FB"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 "КПМГ"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41.15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3E1B" w:rsidRPr="003A3E1B" w:rsidTr="00B078FB"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OOO "Эрнст энд Янг"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41.12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A3E1B" w:rsidRPr="003A3E1B" w:rsidTr="00B078FB"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 "ПРАЙСВОТЕРХАУСКУПЕРС АУДИТ"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30.09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A3E1B" w:rsidRPr="003A3E1B" w:rsidTr="00B078FB"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 "Делойт и Туш СНГ"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25.45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E1B" w:rsidRPr="003A3E1B" w:rsidRDefault="003A3E1B" w:rsidP="003A3E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3A3E1B" w:rsidRPr="003A3E1B" w:rsidRDefault="003A3E1B" w:rsidP="003A3E1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3E1B">
        <w:rPr>
          <w:rFonts w:ascii="Times New Roman" w:hAnsi="Times New Roman" w:cs="Times New Roman"/>
          <w:sz w:val="27"/>
          <w:szCs w:val="27"/>
        </w:rPr>
        <w:br/>
      </w:r>
    </w:p>
    <w:p w:rsidR="003A3E1B" w:rsidRPr="003A3E1B" w:rsidRDefault="003A3E1B" w:rsidP="003A3E1B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СВЕДЕНИЯ О РЕШЕНИИ ЧЛЕНОВ КОМИССИИ</w:t>
      </w:r>
    </w:p>
    <w:p w:rsidR="003A3E1B" w:rsidRPr="003A3E1B" w:rsidRDefault="003A3E1B" w:rsidP="00892CE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br/>
        <w:t>Предмет контракта: «Оказание услуг по ауди</w:t>
      </w:r>
      <w:r w:rsidR="00892CE6">
        <w:rPr>
          <w:rFonts w:ascii="Times New Roman" w:hAnsi="Times New Roman" w:cs="Times New Roman"/>
          <w:sz w:val="27"/>
          <w:szCs w:val="27"/>
        </w:rPr>
        <w:t>ту отчетности Заказчика по РСБУ</w:t>
      </w:r>
      <w:r w:rsidRPr="003A3E1B">
        <w:rPr>
          <w:rFonts w:ascii="Times New Roman" w:hAnsi="Times New Roman" w:cs="Times New Roman"/>
          <w:sz w:val="27"/>
          <w:szCs w:val="27"/>
        </w:rPr>
        <w:t>».</w:t>
      </w:r>
    </w:p>
    <w:p w:rsidR="00800F77" w:rsidRPr="003A3E1B" w:rsidRDefault="003A3E1B" w:rsidP="003A3E1B">
      <w:pPr>
        <w:spacing w:after="270" w:line="240" w:lineRule="auto"/>
        <w:ind w:left="375"/>
        <w:rPr>
          <w:rFonts w:ascii="Times New Roman" w:hAnsi="Times New Roman" w:cs="Times New Roman"/>
          <w:color w:val="auto"/>
          <w:sz w:val="24"/>
          <w:szCs w:val="24"/>
        </w:rPr>
      </w:pPr>
      <w:r w:rsidRPr="003A3E1B">
        <w:rPr>
          <w:rFonts w:ascii="Times New Roman" w:hAnsi="Times New Roman" w:cs="Times New Roman"/>
          <w:sz w:val="27"/>
          <w:szCs w:val="27"/>
        </w:rPr>
        <w:t>1. Заявка №1. </w:t>
      </w:r>
      <w:r w:rsidRPr="003A3E1B">
        <w:rPr>
          <w:rFonts w:ascii="Times New Roman" w:hAnsi="Times New Roman" w:cs="Times New Roman"/>
          <w:sz w:val="27"/>
          <w:szCs w:val="27"/>
        </w:rPr>
        <w:br/>
        <w:t>Участник размещения заказа: ЗАО "Делойт и Туш СНГ" (ИНН 7703097990 КПП 771001001).</w:t>
      </w:r>
    </w:p>
    <w:tbl>
      <w:tblPr>
        <w:tblStyle w:val="af5"/>
        <w:tblW w:w="9245" w:type="dxa"/>
        <w:tblInd w:w="375" w:type="dxa"/>
        <w:tblLook w:val="04A0" w:firstRow="1" w:lastRow="0" w:firstColumn="1" w:lastColumn="0" w:noHBand="0" w:noVBand="1"/>
      </w:tblPr>
      <w:tblGrid>
        <w:gridCol w:w="3561"/>
        <w:gridCol w:w="992"/>
        <w:gridCol w:w="2835"/>
        <w:gridCol w:w="1857"/>
      </w:tblGrid>
      <w:tr w:rsidR="00800F77" w:rsidTr="008933A1">
        <w:tc>
          <w:tcPr>
            <w:tcW w:w="3561" w:type="dxa"/>
          </w:tcPr>
          <w:p w:rsidR="00800F77" w:rsidRDefault="00800F77" w:rsidP="00800F77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3827" w:type="dxa"/>
            <w:gridSpan w:val="2"/>
          </w:tcPr>
          <w:p w:rsidR="00800F77" w:rsidRDefault="00800F77" w:rsidP="00800F77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исполнения контракта</w:t>
            </w:r>
          </w:p>
        </w:tc>
        <w:tc>
          <w:tcPr>
            <w:tcW w:w="1857" w:type="dxa"/>
          </w:tcPr>
          <w:p w:rsidR="00800F77" w:rsidRDefault="00800F77" w:rsidP="00800F77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800F77" w:rsidTr="008933A1">
        <w:tc>
          <w:tcPr>
            <w:tcW w:w="3561" w:type="dxa"/>
          </w:tcPr>
          <w:p w:rsidR="00800F77" w:rsidRDefault="00800F77" w:rsidP="003A3E1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контракта</w:t>
            </w:r>
          </w:p>
        </w:tc>
        <w:tc>
          <w:tcPr>
            <w:tcW w:w="3827" w:type="dxa"/>
            <w:gridSpan w:val="2"/>
          </w:tcPr>
          <w:p w:rsidR="00800F77" w:rsidRDefault="00800F77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138 614 600,00 Российский рубль</w:t>
            </w:r>
          </w:p>
        </w:tc>
        <w:tc>
          <w:tcPr>
            <w:tcW w:w="1857" w:type="dxa"/>
          </w:tcPr>
          <w:p w:rsidR="00800F77" w:rsidRDefault="00800F77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0.96</w:t>
            </w:r>
          </w:p>
        </w:tc>
      </w:tr>
      <w:tr w:rsidR="00800F77" w:rsidTr="008933A1">
        <w:tc>
          <w:tcPr>
            <w:tcW w:w="3561" w:type="dxa"/>
          </w:tcPr>
          <w:p w:rsidR="00800F77" w:rsidRDefault="00800F77" w:rsidP="003A3E1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827" w:type="dxa"/>
            <w:gridSpan w:val="2"/>
          </w:tcPr>
          <w:p w:rsidR="00800F77" w:rsidRDefault="00800F77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предоставлены</w:t>
            </w:r>
          </w:p>
        </w:tc>
        <w:tc>
          <w:tcPr>
            <w:tcW w:w="1857" w:type="dxa"/>
          </w:tcPr>
          <w:p w:rsidR="00800F77" w:rsidRDefault="00800F77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</w:t>
            </w:r>
          </w:p>
        </w:tc>
      </w:tr>
      <w:tr w:rsidR="00800F77" w:rsidTr="008933A1">
        <w:tc>
          <w:tcPr>
            <w:tcW w:w="3561" w:type="dxa"/>
          </w:tcPr>
          <w:p w:rsidR="00800F77" w:rsidRPr="00800F77" w:rsidRDefault="000E535F" w:rsidP="003A3E1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827" w:type="dxa"/>
            <w:gridSpan w:val="2"/>
          </w:tcPr>
          <w:p w:rsidR="00800F77" w:rsidRPr="00800F77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158 календарных дней</w:t>
            </w:r>
          </w:p>
        </w:tc>
        <w:tc>
          <w:tcPr>
            <w:tcW w:w="1857" w:type="dxa"/>
          </w:tcPr>
          <w:p w:rsidR="00800F77" w:rsidRPr="00800F77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6.49</w:t>
            </w:r>
          </w:p>
        </w:tc>
      </w:tr>
      <w:tr w:rsidR="00800F77" w:rsidTr="008933A1">
        <w:tc>
          <w:tcPr>
            <w:tcW w:w="3561" w:type="dxa"/>
          </w:tcPr>
          <w:p w:rsidR="00800F77" w:rsidRPr="00800F77" w:rsidRDefault="000E535F" w:rsidP="003A3E1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предоставления гарантии качества товара, работ, услуг</w:t>
            </w:r>
          </w:p>
        </w:tc>
        <w:tc>
          <w:tcPr>
            <w:tcW w:w="3827" w:type="dxa"/>
            <w:gridSpan w:val="2"/>
          </w:tcPr>
          <w:p w:rsidR="00800F77" w:rsidRPr="00800F77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1857" w:type="dxa"/>
          </w:tcPr>
          <w:p w:rsidR="00800F77" w:rsidRPr="00800F77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</w:t>
            </w:r>
          </w:p>
        </w:tc>
      </w:tr>
      <w:tr w:rsidR="000E535F" w:rsidTr="008933A1">
        <w:tc>
          <w:tcPr>
            <w:tcW w:w="4553" w:type="dxa"/>
            <w:gridSpan w:val="2"/>
          </w:tcPr>
          <w:p w:rsidR="000E535F" w:rsidRPr="003A3E1B" w:rsidRDefault="000E535F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Суммарное количество баллов:</w:t>
            </w:r>
          </w:p>
        </w:tc>
        <w:tc>
          <w:tcPr>
            <w:tcW w:w="4692" w:type="dxa"/>
            <w:gridSpan w:val="2"/>
          </w:tcPr>
          <w:p w:rsidR="000E535F" w:rsidRPr="003A3E1B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25.45</w:t>
            </w:r>
          </w:p>
        </w:tc>
      </w:tr>
      <w:tr w:rsidR="000E535F" w:rsidTr="008933A1">
        <w:tc>
          <w:tcPr>
            <w:tcW w:w="4553" w:type="dxa"/>
            <w:gridSpan w:val="2"/>
          </w:tcPr>
          <w:p w:rsidR="000E535F" w:rsidRPr="003A3E1B" w:rsidRDefault="000E535F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Порядковый номер:</w:t>
            </w:r>
          </w:p>
        </w:tc>
        <w:tc>
          <w:tcPr>
            <w:tcW w:w="4692" w:type="dxa"/>
            <w:gridSpan w:val="2"/>
          </w:tcPr>
          <w:p w:rsidR="000E535F" w:rsidRPr="003A3E1B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3A3E1B" w:rsidRPr="003A3E1B" w:rsidRDefault="003A3E1B" w:rsidP="003A3E1B">
      <w:pPr>
        <w:spacing w:after="270" w:line="240" w:lineRule="auto"/>
        <w:ind w:left="375"/>
        <w:rPr>
          <w:rFonts w:ascii="Times New Roman" w:hAnsi="Times New Roman" w:cs="Times New Roman"/>
          <w:color w:val="auto"/>
          <w:sz w:val="24"/>
          <w:szCs w:val="24"/>
        </w:rPr>
      </w:pPr>
    </w:p>
    <w:p w:rsidR="000E535F" w:rsidRDefault="003A3E1B" w:rsidP="003A3E1B">
      <w:pPr>
        <w:spacing w:after="270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2. Заявка №2. </w:t>
      </w:r>
      <w:r w:rsidRPr="003A3E1B">
        <w:rPr>
          <w:rFonts w:ascii="Times New Roman" w:hAnsi="Times New Roman" w:cs="Times New Roman"/>
          <w:sz w:val="27"/>
          <w:szCs w:val="27"/>
        </w:rPr>
        <w:br/>
        <w:t>Участник размещения заказа: OOO "Эрнст энд Янг"</w:t>
      </w:r>
      <w:r w:rsidR="000E535F">
        <w:rPr>
          <w:rFonts w:ascii="Times New Roman" w:hAnsi="Times New Roman" w:cs="Times New Roman"/>
          <w:sz w:val="27"/>
          <w:szCs w:val="27"/>
        </w:rPr>
        <w:t xml:space="preserve"> (ИНН 7709383532 КПП 770501001)</w:t>
      </w:r>
      <w:r w:rsidRPr="003A3E1B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f5"/>
        <w:tblW w:w="9245" w:type="dxa"/>
        <w:tblInd w:w="375" w:type="dxa"/>
        <w:tblLook w:val="04A0" w:firstRow="1" w:lastRow="0" w:firstColumn="1" w:lastColumn="0" w:noHBand="0" w:noVBand="1"/>
      </w:tblPr>
      <w:tblGrid>
        <w:gridCol w:w="3561"/>
        <w:gridCol w:w="850"/>
        <w:gridCol w:w="2977"/>
        <w:gridCol w:w="1857"/>
      </w:tblGrid>
      <w:tr w:rsidR="008933A1" w:rsidTr="008933A1">
        <w:tc>
          <w:tcPr>
            <w:tcW w:w="3561" w:type="dxa"/>
          </w:tcPr>
          <w:p w:rsidR="000E535F" w:rsidRDefault="000E535F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3827" w:type="dxa"/>
            <w:gridSpan w:val="2"/>
          </w:tcPr>
          <w:p w:rsidR="000E535F" w:rsidRDefault="000E535F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исполнения контракта</w:t>
            </w:r>
          </w:p>
        </w:tc>
        <w:tc>
          <w:tcPr>
            <w:tcW w:w="1857" w:type="dxa"/>
          </w:tcPr>
          <w:p w:rsidR="000E535F" w:rsidRDefault="000E535F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8933A1" w:rsidTr="008933A1">
        <w:tc>
          <w:tcPr>
            <w:tcW w:w="3561" w:type="dxa"/>
          </w:tcPr>
          <w:p w:rsidR="000E535F" w:rsidRDefault="000E535F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контракта</w:t>
            </w:r>
          </w:p>
        </w:tc>
        <w:tc>
          <w:tcPr>
            <w:tcW w:w="3827" w:type="dxa"/>
            <w:gridSpan w:val="2"/>
          </w:tcPr>
          <w:p w:rsidR="000E535F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123 900 000,00 Российский рубль</w:t>
            </w:r>
          </w:p>
        </w:tc>
        <w:tc>
          <w:tcPr>
            <w:tcW w:w="1857" w:type="dxa"/>
          </w:tcPr>
          <w:p w:rsidR="000E535F" w:rsidRPr="003A3E1B" w:rsidRDefault="000E535F" w:rsidP="00D65B0B">
            <w:pPr>
              <w:spacing w:line="240" w:lineRule="auto"/>
              <w:ind w:left="-15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4.57</w:t>
            </w:r>
          </w:p>
        </w:tc>
      </w:tr>
      <w:tr w:rsidR="008933A1" w:rsidTr="008933A1">
        <w:tc>
          <w:tcPr>
            <w:tcW w:w="3561" w:type="dxa"/>
          </w:tcPr>
          <w:p w:rsidR="000E535F" w:rsidRDefault="000E535F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827" w:type="dxa"/>
            <w:gridSpan w:val="2"/>
          </w:tcPr>
          <w:p w:rsidR="000E535F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предоставлены</w:t>
            </w:r>
          </w:p>
        </w:tc>
        <w:tc>
          <w:tcPr>
            <w:tcW w:w="1857" w:type="dxa"/>
          </w:tcPr>
          <w:p w:rsidR="000E535F" w:rsidRPr="003A3E1B" w:rsidRDefault="000E535F" w:rsidP="00D65B0B">
            <w:pPr>
              <w:spacing w:line="240" w:lineRule="auto"/>
              <w:ind w:left="-15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</w:t>
            </w:r>
          </w:p>
        </w:tc>
      </w:tr>
      <w:tr w:rsidR="000E535F" w:rsidTr="008933A1">
        <w:tc>
          <w:tcPr>
            <w:tcW w:w="3561" w:type="dxa"/>
          </w:tcPr>
          <w:p w:rsidR="000E535F" w:rsidRPr="00800F77" w:rsidRDefault="000E535F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827" w:type="dxa"/>
            <w:gridSpan w:val="2"/>
          </w:tcPr>
          <w:p w:rsidR="000E535F" w:rsidRPr="00800F77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857" w:type="dxa"/>
          </w:tcPr>
          <w:p w:rsidR="000E535F" w:rsidRPr="003A3E1B" w:rsidRDefault="000E535F" w:rsidP="00D65B0B">
            <w:pPr>
              <w:spacing w:line="240" w:lineRule="auto"/>
              <w:ind w:left="-15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11.55</w:t>
            </w:r>
          </w:p>
        </w:tc>
      </w:tr>
      <w:tr w:rsidR="000E535F" w:rsidTr="008933A1">
        <w:tc>
          <w:tcPr>
            <w:tcW w:w="3561" w:type="dxa"/>
          </w:tcPr>
          <w:p w:rsidR="000E535F" w:rsidRPr="00800F77" w:rsidRDefault="000E535F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предоставления гарантии качества товара, работ, услуг</w:t>
            </w:r>
          </w:p>
        </w:tc>
        <w:tc>
          <w:tcPr>
            <w:tcW w:w="3827" w:type="dxa"/>
            <w:gridSpan w:val="2"/>
          </w:tcPr>
          <w:p w:rsidR="000E535F" w:rsidRPr="00800F77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 мес</w:t>
            </w:r>
          </w:p>
        </w:tc>
        <w:tc>
          <w:tcPr>
            <w:tcW w:w="1857" w:type="dxa"/>
          </w:tcPr>
          <w:p w:rsidR="000E535F" w:rsidRPr="003A3E1B" w:rsidRDefault="000E535F" w:rsidP="00D65B0B">
            <w:pPr>
              <w:spacing w:line="240" w:lineRule="auto"/>
              <w:ind w:left="-15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</w:t>
            </w:r>
          </w:p>
        </w:tc>
      </w:tr>
      <w:tr w:rsidR="000E535F" w:rsidTr="008933A1">
        <w:tc>
          <w:tcPr>
            <w:tcW w:w="4411" w:type="dxa"/>
            <w:gridSpan w:val="2"/>
          </w:tcPr>
          <w:p w:rsidR="000E535F" w:rsidRPr="003A3E1B" w:rsidRDefault="000E535F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Суммарное количество баллов:</w:t>
            </w:r>
          </w:p>
        </w:tc>
        <w:tc>
          <w:tcPr>
            <w:tcW w:w="4834" w:type="dxa"/>
            <w:gridSpan w:val="2"/>
          </w:tcPr>
          <w:p w:rsidR="000E535F" w:rsidRPr="003A3E1B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41.12</w:t>
            </w:r>
          </w:p>
        </w:tc>
      </w:tr>
      <w:tr w:rsidR="000E535F" w:rsidTr="008933A1">
        <w:tc>
          <w:tcPr>
            <w:tcW w:w="4411" w:type="dxa"/>
            <w:gridSpan w:val="2"/>
          </w:tcPr>
          <w:p w:rsidR="000E535F" w:rsidRPr="003A3E1B" w:rsidRDefault="000E535F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Порядковый номер:</w:t>
            </w:r>
          </w:p>
        </w:tc>
        <w:tc>
          <w:tcPr>
            <w:tcW w:w="4834" w:type="dxa"/>
            <w:gridSpan w:val="2"/>
          </w:tcPr>
          <w:p w:rsidR="000E535F" w:rsidRPr="003A3E1B" w:rsidRDefault="000E535F" w:rsidP="000E535F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3A3E1B" w:rsidRPr="003A3E1B" w:rsidRDefault="003A3E1B" w:rsidP="003A3E1B">
      <w:pPr>
        <w:spacing w:after="270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 </w:t>
      </w:r>
    </w:p>
    <w:p w:rsidR="003A3E1B" w:rsidRDefault="003A3E1B" w:rsidP="003A3E1B">
      <w:pPr>
        <w:spacing w:after="270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3. Заявка №3. </w:t>
      </w:r>
      <w:r w:rsidRPr="003A3E1B">
        <w:rPr>
          <w:rFonts w:ascii="Times New Roman" w:hAnsi="Times New Roman" w:cs="Times New Roman"/>
          <w:sz w:val="27"/>
          <w:szCs w:val="27"/>
        </w:rPr>
        <w:br/>
        <w:t>Участник размещения заказа: ЗАО "КПМГ"</w:t>
      </w:r>
      <w:r w:rsidR="008933A1">
        <w:rPr>
          <w:rFonts w:ascii="Times New Roman" w:hAnsi="Times New Roman" w:cs="Times New Roman"/>
          <w:sz w:val="27"/>
          <w:szCs w:val="27"/>
        </w:rPr>
        <w:t xml:space="preserve"> (ИНН 7702019950 КПП 770201001)</w:t>
      </w:r>
      <w:r w:rsidRPr="003A3E1B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f5"/>
        <w:tblW w:w="9245" w:type="dxa"/>
        <w:tblInd w:w="375" w:type="dxa"/>
        <w:tblLook w:val="04A0" w:firstRow="1" w:lastRow="0" w:firstColumn="1" w:lastColumn="0" w:noHBand="0" w:noVBand="1"/>
      </w:tblPr>
      <w:tblGrid>
        <w:gridCol w:w="3561"/>
        <w:gridCol w:w="850"/>
        <w:gridCol w:w="2977"/>
        <w:gridCol w:w="1857"/>
      </w:tblGrid>
      <w:tr w:rsidR="008933A1" w:rsidTr="008933A1">
        <w:tc>
          <w:tcPr>
            <w:tcW w:w="3561" w:type="dxa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3827" w:type="dxa"/>
            <w:gridSpan w:val="2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исполнения контракта</w:t>
            </w:r>
          </w:p>
        </w:tc>
        <w:tc>
          <w:tcPr>
            <w:tcW w:w="1857" w:type="dxa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8933A1" w:rsidTr="008933A1">
        <w:tc>
          <w:tcPr>
            <w:tcW w:w="3561" w:type="dxa"/>
          </w:tcPr>
          <w:p w:rsidR="008933A1" w:rsidRDefault="008933A1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контракта</w:t>
            </w:r>
          </w:p>
        </w:tc>
        <w:tc>
          <w:tcPr>
            <w:tcW w:w="3827" w:type="dxa"/>
            <w:gridSpan w:val="2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3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127 440 000,00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933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Российский рубль</w:t>
            </w:r>
          </w:p>
        </w:tc>
        <w:tc>
          <w:tcPr>
            <w:tcW w:w="1857" w:type="dxa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</w:t>
            </w:r>
          </w:p>
        </w:tc>
      </w:tr>
      <w:tr w:rsidR="008933A1" w:rsidTr="008933A1">
        <w:tc>
          <w:tcPr>
            <w:tcW w:w="3561" w:type="dxa"/>
          </w:tcPr>
          <w:p w:rsidR="008933A1" w:rsidRDefault="008933A1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827" w:type="dxa"/>
            <w:gridSpan w:val="2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предоставлены</w:t>
            </w:r>
          </w:p>
        </w:tc>
        <w:tc>
          <w:tcPr>
            <w:tcW w:w="1857" w:type="dxa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</w:t>
            </w:r>
          </w:p>
        </w:tc>
      </w:tr>
      <w:tr w:rsidR="008933A1" w:rsidTr="008933A1">
        <w:tc>
          <w:tcPr>
            <w:tcW w:w="3561" w:type="dxa"/>
          </w:tcPr>
          <w:p w:rsidR="008933A1" w:rsidRPr="00800F77" w:rsidRDefault="008933A1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827" w:type="dxa"/>
            <w:gridSpan w:val="2"/>
          </w:tcPr>
          <w:p w:rsidR="008933A1" w:rsidRPr="00800F77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857" w:type="dxa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12.45</w:t>
            </w:r>
          </w:p>
        </w:tc>
      </w:tr>
      <w:tr w:rsidR="008933A1" w:rsidTr="008933A1">
        <w:tc>
          <w:tcPr>
            <w:tcW w:w="3561" w:type="dxa"/>
          </w:tcPr>
          <w:p w:rsidR="008933A1" w:rsidRPr="00800F77" w:rsidRDefault="008933A1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Срок предоставления гарантии качества товара, работ, услуг</w:t>
            </w:r>
          </w:p>
        </w:tc>
        <w:tc>
          <w:tcPr>
            <w:tcW w:w="3827" w:type="dxa"/>
            <w:gridSpan w:val="2"/>
          </w:tcPr>
          <w:p w:rsidR="008933A1" w:rsidRPr="00800F77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</w:t>
            </w:r>
          </w:p>
        </w:tc>
        <w:tc>
          <w:tcPr>
            <w:tcW w:w="1857" w:type="dxa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</w:t>
            </w:r>
          </w:p>
        </w:tc>
      </w:tr>
      <w:tr w:rsidR="008933A1" w:rsidTr="008933A1">
        <w:tc>
          <w:tcPr>
            <w:tcW w:w="4411" w:type="dxa"/>
            <w:gridSpan w:val="2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Суммарное количество баллов:</w:t>
            </w:r>
          </w:p>
        </w:tc>
        <w:tc>
          <w:tcPr>
            <w:tcW w:w="4834" w:type="dxa"/>
            <w:gridSpan w:val="2"/>
          </w:tcPr>
          <w:p w:rsidR="008933A1" w:rsidRPr="003A3E1B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41.15</w:t>
            </w:r>
          </w:p>
        </w:tc>
      </w:tr>
      <w:tr w:rsidR="008933A1" w:rsidTr="008933A1">
        <w:tc>
          <w:tcPr>
            <w:tcW w:w="4411" w:type="dxa"/>
            <w:gridSpan w:val="2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Порядковый номер:</w:t>
            </w:r>
          </w:p>
        </w:tc>
        <w:tc>
          <w:tcPr>
            <w:tcW w:w="4834" w:type="dxa"/>
            <w:gridSpan w:val="2"/>
          </w:tcPr>
          <w:p w:rsidR="008933A1" w:rsidRPr="003A3E1B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8933A1" w:rsidRPr="003A3E1B" w:rsidRDefault="008933A1" w:rsidP="003A3E1B">
      <w:pPr>
        <w:spacing w:after="270" w:line="240" w:lineRule="auto"/>
        <w:ind w:left="375"/>
        <w:rPr>
          <w:rFonts w:ascii="Times New Roman" w:hAnsi="Times New Roman" w:cs="Times New Roman"/>
          <w:sz w:val="27"/>
          <w:szCs w:val="27"/>
        </w:rPr>
      </w:pPr>
    </w:p>
    <w:p w:rsidR="008933A1" w:rsidRPr="003A3E1B" w:rsidRDefault="003A3E1B" w:rsidP="003A3E1B">
      <w:pPr>
        <w:spacing w:after="270" w:line="240" w:lineRule="auto"/>
        <w:ind w:left="375"/>
        <w:rPr>
          <w:rFonts w:ascii="Times New Roman" w:hAnsi="Times New Roman" w:cs="Times New Roman"/>
          <w:sz w:val="27"/>
          <w:szCs w:val="27"/>
        </w:rPr>
      </w:pPr>
      <w:r w:rsidRPr="003A3E1B">
        <w:rPr>
          <w:rFonts w:ascii="Times New Roman" w:hAnsi="Times New Roman" w:cs="Times New Roman"/>
          <w:sz w:val="27"/>
          <w:szCs w:val="27"/>
        </w:rPr>
        <w:t>4. Заявка №4. </w:t>
      </w:r>
      <w:r w:rsidRPr="003A3E1B">
        <w:rPr>
          <w:rFonts w:ascii="Times New Roman" w:hAnsi="Times New Roman" w:cs="Times New Roman"/>
          <w:sz w:val="27"/>
          <w:szCs w:val="27"/>
        </w:rPr>
        <w:br/>
        <w:t>Участник размещения заказа: ЗАО "ПРАЙСВОТЕРХАУСКУПЕРС АУДИТ"</w:t>
      </w:r>
      <w:r w:rsidR="008933A1">
        <w:rPr>
          <w:rFonts w:ascii="Times New Roman" w:hAnsi="Times New Roman" w:cs="Times New Roman"/>
          <w:sz w:val="27"/>
          <w:szCs w:val="27"/>
        </w:rPr>
        <w:t xml:space="preserve"> (ИНН 7705051102 КПП 774850001)</w:t>
      </w:r>
      <w:r w:rsidRPr="003A3E1B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f5"/>
        <w:tblW w:w="9245" w:type="dxa"/>
        <w:tblInd w:w="375" w:type="dxa"/>
        <w:tblLook w:val="04A0" w:firstRow="1" w:lastRow="0" w:firstColumn="1" w:lastColumn="0" w:noHBand="0" w:noVBand="1"/>
      </w:tblPr>
      <w:tblGrid>
        <w:gridCol w:w="3561"/>
        <w:gridCol w:w="850"/>
        <w:gridCol w:w="3005"/>
        <w:gridCol w:w="1829"/>
      </w:tblGrid>
      <w:tr w:rsidR="008933A1" w:rsidTr="008933A1">
        <w:tc>
          <w:tcPr>
            <w:tcW w:w="3561" w:type="dxa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3855" w:type="dxa"/>
            <w:gridSpan w:val="2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исполнения контракта</w:t>
            </w:r>
          </w:p>
        </w:tc>
        <w:tc>
          <w:tcPr>
            <w:tcW w:w="1829" w:type="dxa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8933A1" w:rsidTr="008933A1">
        <w:tc>
          <w:tcPr>
            <w:tcW w:w="3561" w:type="dxa"/>
          </w:tcPr>
          <w:p w:rsidR="008933A1" w:rsidRDefault="008933A1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контракта</w:t>
            </w:r>
          </w:p>
        </w:tc>
        <w:tc>
          <w:tcPr>
            <w:tcW w:w="3855" w:type="dxa"/>
            <w:gridSpan w:val="2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33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119 180 000,00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933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Российский рубль</w:t>
            </w:r>
          </w:p>
        </w:tc>
        <w:tc>
          <w:tcPr>
            <w:tcW w:w="1829" w:type="dxa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5.73</w:t>
            </w:r>
          </w:p>
        </w:tc>
      </w:tr>
      <w:tr w:rsidR="008933A1" w:rsidTr="008933A1">
        <w:tc>
          <w:tcPr>
            <w:tcW w:w="3561" w:type="dxa"/>
          </w:tcPr>
          <w:p w:rsidR="008933A1" w:rsidRDefault="008933A1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855" w:type="dxa"/>
            <w:gridSpan w:val="2"/>
          </w:tcPr>
          <w:p w:rsidR="008933A1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F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предоставлены</w:t>
            </w:r>
          </w:p>
        </w:tc>
        <w:tc>
          <w:tcPr>
            <w:tcW w:w="1829" w:type="dxa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</w:t>
            </w:r>
          </w:p>
        </w:tc>
      </w:tr>
      <w:tr w:rsidR="008933A1" w:rsidTr="008933A1">
        <w:tc>
          <w:tcPr>
            <w:tcW w:w="3561" w:type="dxa"/>
          </w:tcPr>
          <w:p w:rsidR="008933A1" w:rsidRPr="00800F77" w:rsidRDefault="008933A1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855" w:type="dxa"/>
            <w:gridSpan w:val="2"/>
          </w:tcPr>
          <w:p w:rsidR="008933A1" w:rsidRPr="00800F77" w:rsidRDefault="008933A1" w:rsidP="008933A1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829" w:type="dxa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0.36</w:t>
            </w:r>
          </w:p>
        </w:tc>
      </w:tr>
      <w:tr w:rsidR="008933A1" w:rsidTr="008933A1">
        <w:tc>
          <w:tcPr>
            <w:tcW w:w="3561" w:type="dxa"/>
          </w:tcPr>
          <w:p w:rsidR="008933A1" w:rsidRPr="00800F77" w:rsidRDefault="008933A1" w:rsidP="00D65B0B">
            <w:pPr>
              <w:spacing w:after="27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предоставления гарантии качества товара, работ, услуг</w:t>
            </w:r>
          </w:p>
        </w:tc>
        <w:tc>
          <w:tcPr>
            <w:tcW w:w="3855" w:type="dxa"/>
            <w:gridSpan w:val="2"/>
          </w:tcPr>
          <w:p w:rsidR="008933A1" w:rsidRPr="00800F77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  <w:r w:rsidRPr="000E5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</w:t>
            </w:r>
          </w:p>
        </w:tc>
        <w:tc>
          <w:tcPr>
            <w:tcW w:w="1829" w:type="dxa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</w:t>
            </w:r>
          </w:p>
        </w:tc>
      </w:tr>
      <w:tr w:rsidR="008933A1" w:rsidTr="008933A1">
        <w:tc>
          <w:tcPr>
            <w:tcW w:w="4411" w:type="dxa"/>
            <w:gridSpan w:val="2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Суммарное количество баллов:</w:t>
            </w:r>
          </w:p>
        </w:tc>
        <w:tc>
          <w:tcPr>
            <w:tcW w:w="4834" w:type="dxa"/>
            <w:gridSpan w:val="2"/>
          </w:tcPr>
          <w:p w:rsidR="008933A1" w:rsidRPr="003A3E1B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30.09</w:t>
            </w:r>
          </w:p>
        </w:tc>
      </w:tr>
      <w:tr w:rsidR="008933A1" w:rsidTr="008933A1">
        <w:tc>
          <w:tcPr>
            <w:tcW w:w="4411" w:type="dxa"/>
            <w:gridSpan w:val="2"/>
          </w:tcPr>
          <w:p w:rsidR="008933A1" w:rsidRPr="003A3E1B" w:rsidRDefault="008933A1" w:rsidP="00D65B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Порядковый номер:</w:t>
            </w:r>
          </w:p>
        </w:tc>
        <w:tc>
          <w:tcPr>
            <w:tcW w:w="4834" w:type="dxa"/>
            <w:gridSpan w:val="2"/>
          </w:tcPr>
          <w:p w:rsidR="008933A1" w:rsidRPr="003A3E1B" w:rsidRDefault="008933A1" w:rsidP="00D65B0B">
            <w:pPr>
              <w:spacing w:after="27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:rsidR="003A3E1B" w:rsidRPr="00262718" w:rsidRDefault="003A3E1B" w:rsidP="008933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3E1B" w:rsidRPr="00262718" w:rsidSect="00C41605">
      <w:headerReference w:type="default" r:id="rId71"/>
      <w:pgSz w:w="12240" w:h="15840"/>
      <w:pgMar w:top="1134" w:right="851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51" w:rsidRDefault="00702551">
      <w:pPr>
        <w:spacing w:line="240" w:lineRule="auto"/>
      </w:pPr>
      <w:r>
        <w:separator/>
      </w:r>
    </w:p>
  </w:endnote>
  <w:endnote w:type="continuationSeparator" w:id="0">
    <w:p w:rsidR="00702551" w:rsidRDefault="00702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51" w:rsidRDefault="00702551">
      <w:pPr>
        <w:spacing w:line="240" w:lineRule="auto"/>
      </w:pPr>
      <w:r>
        <w:separator/>
      </w:r>
    </w:p>
  </w:footnote>
  <w:footnote w:type="continuationSeparator" w:id="0">
    <w:p w:rsidR="00702551" w:rsidRDefault="00702551">
      <w:pPr>
        <w:spacing w:line="240" w:lineRule="auto"/>
      </w:pPr>
      <w:r>
        <w:continuationSeparator/>
      </w:r>
    </w:p>
  </w:footnote>
  <w:footnote w:id="1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2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Постановление Правительства РФ от 28 ноября 2013 №1085 “Об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нужд”.</w:t>
      </w:r>
    </w:p>
  </w:footnote>
  <w:footnote w:id="3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Агапова Е. Особенности закупочных систем разных стран // РИСК: Ресурсы, Информация, Снабжение, Конкуренция - №3, 2012. С. 91-94. Электронный ресурс: Научная электронная библиотека </w:t>
      </w:r>
      <w:proofErr w:type="spellStart"/>
      <w:r w:rsidRPr="006C3E0B">
        <w:rPr>
          <w:rFonts w:ascii="Times New Roman" w:hAnsi="Times New Roman"/>
          <w:lang w:val="en-US"/>
        </w:rPr>
        <w:t>Elibrary</w:t>
      </w:r>
      <w:proofErr w:type="spellEnd"/>
      <w:r w:rsidRPr="006C3E0B">
        <w:rPr>
          <w:rFonts w:ascii="Times New Roman" w:hAnsi="Times New Roman"/>
        </w:rPr>
        <w:t>.</w:t>
      </w:r>
      <w:proofErr w:type="spellStart"/>
      <w:r w:rsidRPr="006C3E0B">
        <w:rPr>
          <w:rFonts w:ascii="Times New Roman" w:hAnsi="Times New Roman"/>
          <w:lang w:val="en-US"/>
        </w:rPr>
        <w:t>ru</w:t>
      </w:r>
      <w:proofErr w:type="spellEnd"/>
      <w:r w:rsidRPr="006C3E0B">
        <w:rPr>
          <w:rFonts w:ascii="Times New Roman" w:hAnsi="Times New Roman"/>
        </w:rPr>
        <w:t xml:space="preserve"> </w:t>
      </w:r>
      <w:hyperlink r:id="rId1" w:history="1">
        <w:r w:rsidRPr="006C3E0B">
          <w:rPr>
            <w:rStyle w:val="ac"/>
            <w:rFonts w:ascii="Times New Roman" w:hAnsi="Times New Roman"/>
          </w:rPr>
          <w:t>http://elibrary.ru/download/65472390.pdf</w:t>
        </w:r>
      </w:hyperlink>
      <w:r w:rsidRPr="006C3E0B">
        <w:rPr>
          <w:rFonts w:ascii="Times New Roman" w:hAnsi="Times New Roman"/>
        </w:rPr>
        <w:t xml:space="preserve"> Проверено 21.04.2014</w:t>
      </w:r>
    </w:p>
  </w:footnote>
  <w:footnote w:id="4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Слюсарь. Н.Б. Мировой опыт в размещении государственных заказов // Евразийская интеграция: экономика, право, политика - №12, 2012. С. 107-111. Электронный ресурс: Научная электронная библиотека </w:t>
      </w:r>
      <w:proofErr w:type="spellStart"/>
      <w:r w:rsidRPr="006C3E0B">
        <w:rPr>
          <w:rFonts w:ascii="Times New Roman" w:hAnsi="Times New Roman"/>
          <w:lang w:val="en-US"/>
        </w:rPr>
        <w:t>Elibrary</w:t>
      </w:r>
      <w:proofErr w:type="spellEnd"/>
      <w:r w:rsidRPr="006C3E0B">
        <w:rPr>
          <w:rFonts w:ascii="Times New Roman" w:hAnsi="Times New Roman"/>
        </w:rPr>
        <w:t>.</w:t>
      </w:r>
      <w:proofErr w:type="spellStart"/>
      <w:r w:rsidRPr="006C3E0B">
        <w:rPr>
          <w:rFonts w:ascii="Times New Roman" w:hAnsi="Times New Roman"/>
          <w:lang w:val="en-US"/>
        </w:rPr>
        <w:t>ru</w:t>
      </w:r>
      <w:proofErr w:type="spellEnd"/>
      <w:r w:rsidRPr="006C3E0B">
        <w:rPr>
          <w:rFonts w:ascii="Times New Roman" w:hAnsi="Times New Roman"/>
        </w:rPr>
        <w:t xml:space="preserve"> </w:t>
      </w:r>
      <w:hyperlink r:id="rId2" w:history="1">
        <w:r w:rsidRPr="006C3E0B">
          <w:rPr>
            <w:rStyle w:val="ac"/>
            <w:rFonts w:ascii="Times New Roman" w:hAnsi="Times New Roman"/>
          </w:rPr>
          <w:t>http://elibrary.ru/download/70585153.pdf</w:t>
        </w:r>
      </w:hyperlink>
      <w:r w:rsidRPr="006C3E0B">
        <w:rPr>
          <w:rFonts w:ascii="Times New Roman" w:hAnsi="Times New Roman"/>
        </w:rPr>
        <w:t xml:space="preserve"> Проверено 21.04.2014</w:t>
      </w:r>
    </w:p>
  </w:footnote>
  <w:footnote w:id="5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Типовой закон UNCITRAL о публичных закупках. Электронный ресурс: UNCITRAL </w:t>
      </w:r>
      <w:hyperlink r:id="rId3" w:history="1">
        <w:r w:rsidRPr="006C3E0B">
          <w:rPr>
            <w:rStyle w:val="ac"/>
            <w:rFonts w:ascii="Times New Roman" w:hAnsi="Times New Roman"/>
          </w:rPr>
          <w:t>https://www.uncitral.org/uncitral/ru/uncitral_texts/procurement_infrastructure/2011Model.html</w:t>
        </w:r>
      </w:hyperlink>
      <w:r w:rsidRPr="006C3E0B">
        <w:rPr>
          <w:rFonts w:ascii="Times New Roman" w:hAnsi="Times New Roman"/>
        </w:rPr>
        <w:t xml:space="preserve"> Проверено 06.05.2014</w:t>
      </w:r>
    </w:p>
  </w:footnote>
  <w:footnote w:id="6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Глоссарий закупочных терминов, используемых в Типовом законе UNCITRAL  о публичных закупках. Электронный ресурс: UNCITRAL  </w:t>
      </w:r>
      <w:hyperlink r:id="rId4" w:history="1">
        <w:r w:rsidRPr="006C3E0B">
          <w:rPr>
            <w:rStyle w:val="ac"/>
            <w:rFonts w:ascii="Times New Roman" w:hAnsi="Times New Roman"/>
          </w:rPr>
          <w:t>http://daccess-dds-ny.un.org/doc/UNDOC/GEN/V13/828/80/PDF/V1382880.pdf?OpenElement</w:t>
        </w:r>
      </w:hyperlink>
      <w:r w:rsidRPr="006C3E0B">
        <w:rPr>
          <w:rFonts w:ascii="Times New Roman" w:hAnsi="Times New Roman"/>
        </w:rPr>
        <w:t xml:space="preserve"> Проверено 06.05.2014</w:t>
      </w:r>
    </w:p>
  </w:footnote>
  <w:footnote w:id="7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Там же.</w:t>
      </w:r>
    </w:p>
  </w:footnote>
  <w:footnote w:id="8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Текст Типового закона UNCITRAL о публичных закупках. Электронный ресурс: UNCITRAL </w:t>
      </w:r>
      <w:hyperlink r:id="rId5" w:history="1">
        <w:r w:rsidRPr="006C3E0B">
          <w:rPr>
            <w:rStyle w:val="ac"/>
            <w:rFonts w:ascii="Times New Roman" w:hAnsi="Times New Roman"/>
          </w:rPr>
          <w:t>http://www.uncitral.org/pdf/russian/texts/procurem/ml-procurement/2011-Model-Law-on-Public-Procurement-r.pdf</w:t>
        </w:r>
      </w:hyperlink>
      <w:r w:rsidRPr="006C3E0B">
        <w:rPr>
          <w:rFonts w:ascii="Times New Roman" w:hAnsi="Times New Roman"/>
        </w:rPr>
        <w:t xml:space="preserve"> Проверено 06.05.2014</w:t>
      </w:r>
    </w:p>
  </w:footnote>
  <w:footnote w:id="9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Текст Типового закона UNCITRAL о публичных закупках. Электронный ресурс: UNCITRAL </w:t>
      </w:r>
      <w:hyperlink r:id="rId6" w:history="1">
        <w:r w:rsidRPr="006C3E0B">
          <w:rPr>
            <w:rStyle w:val="ac"/>
            <w:rFonts w:ascii="Times New Roman" w:hAnsi="Times New Roman"/>
          </w:rPr>
          <w:t>http://www.uncitral.org/pdf/russian/texts/procurem/ml-procurement/2011-Model-Law-on-Public-Procurement-r.pdf</w:t>
        </w:r>
      </w:hyperlink>
      <w:r w:rsidRPr="006C3E0B">
        <w:rPr>
          <w:rFonts w:ascii="Times New Roman" w:hAnsi="Times New Roman"/>
        </w:rPr>
        <w:t xml:space="preserve"> Проверено 06.05.2014</w:t>
      </w:r>
    </w:p>
  </w:footnote>
  <w:footnote w:id="10">
    <w:p w:rsidR="007A0F55" w:rsidRPr="005C3658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Постановление Правительства РФ от 28 ноября 2013 №1085 “Об утверждении правил оценки заявок, окончательных предложений участников закупки товаров, работ, услуг для обеспечения государственных и </w:t>
      </w:r>
      <w:r w:rsidRPr="005C3658">
        <w:rPr>
          <w:rFonts w:ascii="Times New Roman" w:hAnsi="Times New Roman"/>
        </w:rPr>
        <w:t>муниципальных нужд”.</w:t>
      </w:r>
    </w:p>
  </w:footnote>
  <w:footnote w:id="11">
    <w:p w:rsidR="007A0F55" w:rsidRPr="005C3658" w:rsidRDefault="007A0F55">
      <w:pPr>
        <w:pStyle w:val="a9"/>
        <w:rPr>
          <w:rFonts w:ascii="Times New Roman" w:hAnsi="Times New Roman"/>
        </w:rPr>
      </w:pPr>
      <w:r w:rsidRPr="005C3658">
        <w:rPr>
          <w:rStyle w:val="ab"/>
          <w:rFonts w:ascii="Times New Roman" w:hAnsi="Times New Roman"/>
        </w:rPr>
        <w:footnoteRef/>
      </w:r>
      <w:r w:rsidRPr="005C3658">
        <w:rPr>
          <w:rFonts w:ascii="Times New Roman" w:hAnsi="Times New Roman"/>
        </w:rPr>
        <w:t xml:space="preserve"> Постановление Правительства РФ от 10</w:t>
      </w:r>
      <w:r>
        <w:rPr>
          <w:rFonts w:ascii="Times New Roman" w:hAnsi="Times New Roman"/>
        </w:rPr>
        <w:t xml:space="preserve"> сентября </w:t>
      </w:r>
      <w:r w:rsidRPr="005C3658">
        <w:rPr>
          <w:rFonts w:ascii="Times New Roman" w:hAnsi="Times New Roman"/>
        </w:rPr>
        <w:t>2009 №722 «Об утверждении Правил оценки заявок на участие в конкурсе на право заключить государственный или муниципальный контракт (гражданско-правовой договор бюджетного учреждения) на поставки товаров, выполнение работ, оказание услуг для нужд заказчиков»</w:t>
      </w:r>
    </w:p>
  </w:footnote>
  <w:footnote w:id="12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Маслова Н.С. Порядок оценки и сопоставления заявок на участие в конкурсе: применение, типовой регламент работы комиссии, примеры, кейсы: учебно-методическое пособие по программе «Управление государственными и муниципальными заказами» (базовый уровень). Модуль 3 / Н.С. Маслова, Р.Р. </w:t>
      </w:r>
      <w:proofErr w:type="spellStart"/>
      <w:r w:rsidRPr="006C3E0B">
        <w:rPr>
          <w:rFonts w:ascii="Times New Roman" w:hAnsi="Times New Roman"/>
        </w:rPr>
        <w:t>Серажетдинов</w:t>
      </w:r>
      <w:proofErr w:type="spellEnd"/>
      <w:r w:rsidRPr="006C3E0B">
        <w:rPr>
          <w:rFonts w:ascii="Times New Roman" w:hAnsi="Times New Roman"/>
        </w:rPr>
        <w:t>, А.В. Кнутов; Гос. ун-т – Высшая школа экономики; Ин-т управления закупками и продажами им. А.Б. Соловьева ГУ ВШЭ, 2010. – 272 с.</w:t>
      </w:r>
    </w:p>
  </w:footnote>
  <w:footnote w:id="13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Маслова Н.С. Порядок оценки и сопоставления заявок на участие в конкурсе: применение, типовой регламент работы комиссии, примеры, кейсы: учебно-методическое пособие по программе «Управление государственными и муниципальными заказами» (базовый уровень). Модуль 3 / Н.С. Маслова, Р.Р. </w:t>
      </w:r>
      <w:proofErr w:type="spellStart"/>
      <w:r w:rsidRPr="006C3E0B">
        <w:rPr>
          <w:rFonts w:ascii="Times New Roman" w:hAnsi="Times New Roman"/>
        </w:rPr>
        <w:t>Серажетдинов</w:t>
      </w:r>
      <w:proofErr w:type="spellEnd"/>
      <w:r w:rsidRPr="006C3E0B">
        <w:rPr>
          <w:rFonts w:ascii="Times New Roman" w:hAnsi="Times New Roman"/>
        </w:rPr>
        <w:t>, А.В. Кнутов; Гос. ун-т – Высшая школа экономики; Ин-т управления закупками и продажами им. А.Б. Соловьева ГУ ВШЭ, 2010. – 272 с.</w:t>
      </w:r>
    </w:p>
  </w:footnote>
  <w:footnote w:id="14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Трефилова Т.Н. Порядок оценки и сопоставления заявок на участие в конкурсе: Руководство по применению. – М., 2010. – 288 с.</w:t>
      </w:r>
    </w:p>
  </w:footnote>
  <w:footnote w:id="15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Маслова Н.С. Порядок оценки и сопоставления заявок на участие в конкурсе: применение, типовой регламент работы комиссии, примеры, кейсы: учебно-методическое пособие по программе «Управление государственными и муниципальными заказами» (базовый уровень). Модуль 3 / Н.С. Маслова, Р.Р. </w:t>
      </w:r>
      <w:proofErr w:type="spellStart"/>
      <w:r w:rsidRPr="006C3E0B">
        <w:rPr>
          <w:rFonts w:ascii="Times New Roman" w:hAnsi="Times New Roman"/>
        </w:rPr>
        <w:t>Серажетдинов</w:t>
      </w:r>
      <w:proofErr w:type="spellEnd"/>
      <w:r w:rsidRPr="006C3E0B">
        <w:rPr>
          <w:rFonts w:ascii="Times New Roman" w:hAnsi="Times New Roman"/>
        </w:rPr>
        <w:t>, А.В. Кнутов; Гос. ун-т – Высшая школа экономики; Ин-т управления закупками и продажами им. А.Б. Соловьева ГУ ВШЭ, 2010. – 272 с.</w:t>
      </w:r>
    </w:p>
  </w:footnote>
  <w:footnote w:id="16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</w:t>
      </w:r>
      <w:proofErr w:type="spellStart"/>
      <w:r w:rsidRPr="006C3E0B">
        <w:rPr>
          <w:rFonts w:ascii="Times New Roman" w:hAnsi="Times New Roman"/>
        </w:rPr>
        <w:t>Серажетдинов</w:t>
      </w:r>
      <w:proofErr w:type="spellEnd"/>
      <w:r w:rsidRPr="006C3E0B">
        <w:rPr>
          <w:rFonts w:ascii="Times New Roman" w:hAnsi="Times New Roman"/>
        </w:rPr>
        <w:t xml:space="preserve"> Р.Р., Маслова Н.С., Говорова В.А., </w:t>
      </w:r>
      <w:proofErr w:type="spellStart"/>
      <w:r w:rsidRPr="006C3E0B">
        <w:rPr>
          <w:rFonts w:ascii="Times New Roman" w:hAnsi="Times New Roman"/>
        </w:rPr>
        <w:t>Кинякин</w:t>
      </w:r>
      <w:proofErr w:type="spellEnd"/>
      <w:r w:rsidRPr="006C3E0B">
        <w:rPr>
          <w:rFonts w:ascii="Times New Roman" w:hAnsi="Times New Roman"/>
        </w:rPr>
        <w:t xml:space="preserve"> Р.Е. Порядок оценки заявок, окончательных предложений участников закупки: практические рекомендации. – М., 2014. – 36с.</w:t>
      </w:r>
    </w:p>
  </w:footnote>
  <w:footnote w:id="17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eastAsiaTheme="minorEastAsia" w:hAnsi="Times New Roman"/>
        </w:rPr>
        <w:footnoteRef/>
      </w:r>
      <w:r w:rsidRPr="006C3E0B">
        <w:rPr>
          <w:rFonts w:ascii="Times New Roman" w:hAnsi="Times New Roman"/>
        </w:rPr>
        <w:t xml:space="preserve"> 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18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Официальный сайт для размещения информации о размещении заказов на поставку товаров, выполнение работ, оказание услуг. Электронный ресурс: </w:t>
      </w:r>
      <w:hyperlink r:id="rId7" w:history="1">
        <w:r w:rsidRPr="006C3E0B">
          <w:rPr>
            <w:rStyle w:val="ac"/>
            <w:rFonts w:ascii="Times New Roman" w:hAnsi="Times New Roman"/>
          </w:rPr>
          <w:t>http://zakupki.gov.ru/pgz/public/action/orders/info/common_info/show?source=epz&amp;notificationId=8326156</w:t>
        </w:r>
      </w:hyperlink>
      <w:r w:rsidRPr="006C3E0B">
        <w:rPr>
          <w:rFonts w:ascii="Times New Roman" w:hAnsi="Times New Roman"/>
        </w:rPr>
        <w:t xml:space="preserve"> Проверено 29.05.2014</w:t>
      </w:r>
    </w:p>
  </w:footnote>
  <w:footnote w:id="19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Васильева Ю., </w:t>
      </w:r>
      <w:proofErr w:type="spellStart"/>
      <w:r w:rsidRPr="006C3E0B">
        <w:rPr>
          <w:rFonts w:ascii="Times New Roman" w:hAnsi="Times New Roman"/>
        </w:rPr>
        <w:t>Смольякова</w:t>
      </w:r>
      <w:proofErr w:type="spellEnd"/>
      <w:r w:rsidRPr="006C3E0B">
        <w:rPr>
          <w:rFonts w:ascii="Times New Roman" w:hAnsi="Times New Roman"/>
        </w:rPr>
        <w:t xml:space="preserve"> Т. Азбука госзаказа // Российская бизнес-газета - №725(41), 27.10.2009г. Электронный ресурс: Российская газета </w:t>
      </w:r>
      <w:hyperlink r:id="rId8" w:history="1">
        <w:r w:rsidRPr="006C3E0B">
          <w:rPr>
            <w:rStyle w:val="ac"/>
            <w:rFonts w:ascii="Times New Roman" w:hAnsi="Times New Roman"/>
          </w:rPr>
          <w:t>http://www.rg.ru/2009/10/27/goszakaz.html</w:t>
        </w:r>
      </w:hyperlink>
      <w:r w:rsidRPr="006C3E0B">
        <w:rPr>
          <w:rFonts w:ascii="Times New Roman" w:hAnsi="Times New Roman"/>
        </w:rPr>
        <w:t xml:space="preserve"> Проверено 12.05.2014</w:t>
      </w:r>
    </w:p>
  </w:footnote>
  <w:footnote w:id="20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>Постановление Правительства РФ от 28 ноября 2013 №1085 “Об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нужд”.</w:t>
      </w:r>
    </w:p>
  </w:footnote>
  <w:footnote w:id="21">
    <w:p w:rsidR="007A0F55" w:rsidRPr="006C3E0B" w:rsidRDefault="007A0F55" w:rsidP="006C3E0B">
      <w:pPr>
        <w:pStyle w:val="a9"/>
        <w:rPr>
          <w:rFonts w:ascii="Times New Roman" w:hAnsi="Times New Roman"/>
        </w:rPr>
      </w:pPr>
      <w:r w:rsidRPr="006C3E0B">
        <w:rPr>
          <w:rStyle w:val="ab"/>
          <w:rFonts w:ascii="Times New Roman" w:hAnsi="Times New Roman"/>
        </w:rPr>
        <w:footnoteRef/>
      </w:r>
      <w:r w:rsidRPr="006C3E0B">
        <w:rPr>
          <w:rFonts w:ascii="Times New Roman" w:hAnsi="Times New Roman"/>
        </w:rPr>
        <w:t xml:space="preserve"> Официальный сайт для размещения информации о размещении заказов на поставку товаров, выполнение работ, оказание услуг. Электронный ресурс: </w:t>
      </w:r>
      <w:hyperlink r:id="rId9" w:history="1">
        <w:r w:rsidRPr="006C3E0B">
          <w:rPr>
            <w:rStyle w:val="ac"/>
            <w:rFonts w:ascii="Times New Roman" w:hAnsi="Times New Roman"/>
          </w:rPr>
          <w:t>http://zakupki.gov.ru/pgz/public/action/orders/info/order_document_list_info/show?source=epz&amp;notificationId=8326156</w:t>
        </w:r>
      </w:hyperlink>
      <w:r w:rsidRPr="006C3E0B">
        <w:rPr>
          <w:rFonts w:ascii="Times New Roman" w:hAnsi="Times New Roman"/>
        </w:rPr>
        <w:t xml:space="preserve"> Проверено 29.05.2014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55" w:rsidRDefault="007A0F5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B53E8">
      <w:rPr>
        <w:noProof/>
      </w:rPr>
      <w:t>7</w:t>
    </w:r>
    <w:r>
      <w:rPr>
        <w:noProof/>
      </w:rPr>
      <w:fldChar w:fldCharType="end"/>
    </w:r>
  </w:p>
  <w:p w:rsidR="007A0F55" w:rsidRDefault="007A0F5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901"/>
    <w:multiLevelType w:val="hybridMultilevel"/>
    <w:tmpl w:val="A9FA462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FC5831"/>
    <w:multiLevelType w:val="hybridMultilevel"/>
    <w:tmpl w:val="1CC0627C"/>
    <w:lvl w:ilvl="0" w:tplc="041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5B70030"/>
    <w:multiLevelType w:val="hybridMultilevel"/>
    <w:tmpl w:val="96B41524"/>
    <w:lvl w:ilvl="0" w:tplc="025E1F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5C1A53"/>
    <w:multiLevelType w:val="hybridMultilevel"/>
    <w:tmpl w:val="0E0E96DA"/>
    <w:lvl w:ilvl="0" w:tplc="0419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25F6D6F"/>
    <w:multiLevelType w:val="hybridMultilevel"/>
    <w:tmpl w:val="3064E3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F77649"/>
    <w:multiLevelType w:val="hybridMultilevel"/>
    <w:tmpl w:val="AC0CCDA4"/>
    <w:lvl w:ilvl="0" w:tplc="CC2C3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7E487F"/>
    <w:multiLevelType w:val="hybridMultilevel"/>
    <w:tmpl w:val="DF3469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253D6A"/>
    <w:multiLevelType w:val="hybridMultilevel"/>
    <w:tmpl w:val="8138CB1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921CBE"/>
    <w:multiLevelType w:val="hybridMultilevel"/>
    <w:tmpl w:val="DA023452"/>
    <w:lvl w:ilvl="0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1A1B3686"/>
    <w:multiLevelType w:val="hybridMultilevel"/>
    <w:tmpl w:val="6652EC10"/>
    <w:lvl w:ilvl="0" w:tplc="48DA20D2">
      <w:start w:val="1"/>
      <w:numFmt w:val="decimal"/>
      <w:lvlText w:val="%1)"/>
      <w:lvlJc w:val="left"/>
      <w:pPr>
        <w:tabs>
          <w:tab w:val="num" w:pos="1149"/>
        </w:tabs>
        <w:ind w:left="114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236E5C93"/>
    <w:multiLevelType w:val="hybridMultilevel"/>
    <w:tmpl w:val="5C78B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A20A6"/>
    <w:multiLevelType w:val="hybridMultilevel"/>
    <w:tmpl w:val="617405A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2CEA4765"/>
    <w:multiLevelType w:val="hybridMultilevel"/>
    <w:tmpl w:val="5F9AED5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33AA4158"/>
    <w:multiLevelType w:val="hybridMultilevel"/>
    <w:tmpl w:val="26A61A26"/>
    <w:lvl w:ilvl="0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35F10A18"/>
    <w:multiLevelType w:val="hybridMultilevel"/>
    <w:tmpl w:val="F164339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9FC283A"/>
    <w:multiLevelType w:val="hybridMultilevel"/>
    <w:tmpl w:val="EAD2242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B027D76"/>
    <w:multiLevelType w:val="hybridMultilevel"/>
    <w:tmpl w:val="B778F902"/>
    <w:lvl w:ilvl="0" w:tplc="0419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3EB56CEA"/>
    <w:multiLevelType w:val="hybridMultilevel"/>
    <w:tmpl w:val="395E2EE0"/>
    <w:lvl w:ilvl="0" w:tplc="B2FC1F9E">
      <w:start w:val="1"/>
      <w:numFmt w:val="decimal"/>
      <w:pStyle w:val="a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3F253724"/>
    <w:multiLevelType w:val="hybridMultilevel"/>
    <w:tmpl w:val="5F383B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2660097"/>
    <w:multiLevelType w:val="hybridMultilevel"/>
    <w:tmpl w:val="C4B04A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034384"/>
    <w:multiLevelType w:val="hybridMultilevel"/>
    <w:tmpl w:val="B8F895A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8744C5"/>
    <w:multiLevelType w:val="hybridMultilevel"/>
    <w:tmpl w:val="DC1219BC"/>
    <w:lvl w:ilvl="0" w:tplc="6296A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265CB0"/>
    <w:multiLevelType w:val="hybridMultilevel"/>
    <w:tmpl w:val="B8423C40"/>
    <w:lvl w:ilvl="0" w:tplc="9274F62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3">
    <w:nsid w:val="4A8E69FF"/>
    <w:multiLevelType w:val="hybridMultilevel"/>
    <w:tmpl w:val="77AECB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28C0DD3"/>
    <w:multiLevelType w:val="hybridMultilevel"/>
    <w:tmpl w:val="8FFEA236"/>
    <w:lvl w:ilvl="0" w:tplc="8764903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58685421"/>
    <w:multiLevelType w:val="hybridMultilevel"/>
    <w:tmpl w:val="6FD482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89933D3"/>
    <w:multiLevelType w:val="hybridMultilevel"/>
    <w:tmpl w:val="E0D83B5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A954B60"/>
    <w:multiLevelType w:val="hybridMultilevel"/>
    <w:tmpl w:val="D58C0C9A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5D600047"/>
    <w:multiLevelType w:val="hybridMultilevel"/>
    <w:tmpl w:val="81482E7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>
    <w:nsid w:val="64817047"/>
    <w:multiLevelType w:val="hybridMultilevel"/>
    <w:tmpl w:val="2582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4D31"/>
    <w:multiLevelType w:val="hybridMultilevel"/>
    <w:tmpl w:val="073001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6B9203B7"/>
    <w:multiLevelType w:val="hybridMultilevel"/>
    <w:tmpl w:val="94643FA6"/>
    <w:lvl w:ilvl="0" w:tplc="8838342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2">
    <w:nsid w:val="6F0E4CBC"/>
    <w:multiLevelType w:val="hybridMultilevel"/>
    <w:tmpl w:val="2D64CE1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4441D04"/>
    <w:multiLevelType w:val="hybridMultilevel"/>
    <w:tmpl w:val="9002187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75493B3A"/>
    <w:multiLevelType w:val="hybridMultilevel"/>
    <w:tmpl w:val="CA221EC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55D34C7"/>
    <w:multiLevelType w:val="hybridMultilevel"/>
    <w:tmpl w:val="F8441102"/>
    <w:lvl w:ilvl="0" w:tplc="6296A1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77519E5"/>
    <w:multiLevelType w:val="hybridMultilevel"/>
    <w:tmpl w:val="53E639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A8E71A1"/>
    <w:multiLevelType w:val="hybridMultilevel"/>
    <w:tmpl w:val="F8965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06B39"/>
    <w:multiLevelType w:val="hybridMultilevel"/>
    <w:tmpl w:val="6CF8C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E06D9"/>
    <w:multiLevelType w:val="hybridMultilevel"/>
    <w:tmpl w:val="AB9274F8"/>
    <w:lvl w:ilvl="0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31"/>
  </w:num>
  <w:num w:numId="5">
    <w:abstractNumId w:val="32"/>
  </w:num>
  <w:num w:numId="6">
    <w:abstractNumId w:val="33"/>
  </w:num>
  <w:num w:numId="7">
    <w:abstractNumId w:val="30"/>
  </w:num>
  <w:num w:numId="8">
    <w:abstractNumId w:val="11"/>
  </w:num>
  <w:num w:numId="9">
    <w:abstractNumId w:val="15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34"/>
  </w:num>
  <w:num w:numId="16">
    <w:abstractNumId w:val="2"/>
  </w:num>
  <w:num w:numId="17">
    <w:abstractNumId w:val="19"/>
  </w:num>
  <w:num w:numId="18">
    <w:abstractNumId w:val="25"/>
  </w:num>
  <w:num w:numId="19">
    <w:abstractNumId w:val="20"/>
  </w:num>
  <w:num w:numId="20">
    <w:abstractNumId w:val="0"/>
  </w:num>
  <w:num w:numId="21">
    <w:abstractNumId w:val="28"/>
  </w:num>
  <w:num w:numId="22">
    <w:abstractNumId w:val="26"/>
  </w:num>
  <w:num w:numId="23">
    <w:abstractNumId w:val="7"/>
  </w:num>
  <w:num w:numId="24">
    <w:abstractNumId w:val="23"/>
  </w:num>
  <w:num w:numId="25">
    <w:abstractNumId w:val="36"/>
  </w:num>
  <w:num w:numId="26">
    <w:abstractNumId w:val="6"/>
  </w:num>
  <w:num w:numId="27">
    <w:abstractNumId w:val="21"/>
  </w:num>
  <w:num w:numId="28">
    <w:abstractNumId w:val="4"/>
  </w:num>
  <w:num w:numId="29">
    <w:abstractNumId w:val="35"/>
  </w:num>
  <w:num w:numId="30">
    <w:abstractNumId w:val="27"/>
  </w:num>
  <w:num w:numId="31">
    <w:abstractNumId w:val="16"/>
  </w:num>
  <w:num w:numId="32">
    <w:abstractNumId w:val="8"/>
  </w:num>
  <w:num w:numId="33">
    <w:abstractNumId w:val="39"/>
  </w:num>
  <w:num w:numId="34">
    <w:abstractNumId w:val="12"/>
  </w:num>
  <w:num w:numId="35">
    <w:abstractNumId w:val="13"/>
  </w:num>
  <w:num w:numId="36">
    <w:abstractNumId w:val="37"/>
  </w:num>
  <w:num w:numId="37">
    <w:abstractNumId w:val="10"/>
  </w:num>
  <w:num w:numId="38">
    <w:abstractNumId w:val="38"/>
  </w:num>
  <w:num w:numId="39">
    <w:abstractNumId w:val="18"/>
  </w:num>
  <w:num w:numId="40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60"/>
    <w:rsid w:val="000019E4"/>
    <w:rsid w:val="00001D97"/>
    <w:rsid w:val="00003B08"/>
    <w:rsid w:val="00007F54"/>
    <w:rsid w:val="00014A14"/>
    <w:rsid w:val="00017721"/>
    <w:rsid w:val="000333D6"/>
    <w:rsid w:val="000356E1"/>
    <w:rsid w:val="00035BAD"/>
    <w:rsid w:val="00036800"/>
    <w:rsid w:val="00037859"/>
    <w:rsid w:val="00046B3F"/>
    <w:rsid w:val="00051DCC"/>
    <w:rsid w:val="000540D0"/>
    <w:rsid w:val="000546D4"/>
    <w:rsid w:val="00055DE5"/>
    <w:rsid w:val="00062A2F"/>
    <w:rsid w:val="000661A6"/>
    <w:rsid w:val="00070ECE"/>
    <w:rsid w:val="0008241C"/>
    <w:rsid w:val="000853AC"/>
    <w:rsid w:val="00094205"/>
    <w:rsid w:val="000946C4"/>
    <w:rsid w:val="00096DA8"/>
    <w:rsid w:val="000A14BA"/>
    <w:rsid w:val="000A363B"/>
    <w:rsid w:val="000A79E7"/>
    <w:rsid w:val="000B28CF"/>
    <w:rsid w:val="000B3571"/>
    <w:rsid w:val="000B6414"/>
    <w:rsid w:val="000C3930"/>
    <w:rsid w:val="000C66DC"/>
    <w:rsid w:val="000D02C4"/>
    <w:rsid w:val="000D21BA"/>
    <w:rsid w:val="000D7D8C"/>
    <w:rsid w:val="000E0B44"/>
    <w:rsid w:val="000E3E6F"/>
    <w:rsid w:val="000E535F"/>
    <w:rsid w:val="000F2326"/>
    <w:rsid w:val="000F4EAD"/>
    <w:rsid w:val="000F54E4"/>
    <w:rsid w:val="000F5A28"/>
    <w:rsid w:val="000F6308"/>
    <w:rsid w:val="000F7680"/>
    <w:rsid w:val="001040CD"/>
    <w:rsid w:val="00105DB8"/>
    <w:rsid w:val="0011408C"/>
    <w:rsid w:val="00115588"/>
    <w:rsid w:val="00115A83"/>
    <w:rsid w:val="00121A17"/>
    <w:rsid w:val="001255E8"/>
    <w:rsid w:val="00125EC8"/>
    <w:rsid w:val="00126551"/>
    <w:rsid w:val="00134BD4"/>
    <w:rsid w:val="00135165"/>
    <w:rsid w:val="0014565E"/>
    <w:rsid w:val="00146762"/>
    <w:rsid w:val="00147D35"/>
    <w:rsid w:val="001603C0"/>
    <w:rsid w:val="00163AC9"/>
    <w:rsid w:val="00165D62"/>
    <w:rsid w:val="001661CC"/>
    <w:rsid w:val="00166E9D"/>
    <w:rsid w:val="0017011C"/>
    <w:rsid w:val="0017212E"/>
    <w:rsid w:val="001722C7"/>
    <w:rsid w:val="00173E97"/>
    <w:rsid w:val="0017497A"/>
    <w:rsid w:val="00182AE3"/>
    <w:rsid w:val="00190621"/>
    <w:rsid w:val="001920C9"/>
    <w:rsid w:val="001951B9"/>
    <w:rsid w:val="00197006"/>
    <w:rsid w:val="001A3B98"/>
    <w:rsid w:val="001B09F5"/>
    <w:rsid w:val="001B3414"/>
    <w:rsid w:val="001C20D0"/>
    <w:rsid w:val="001C3706"/>
    <w:rsid w:val="001D031E"/>
    <w:rsid w:val="001D1946"/>
    <w:rsid w:val="001D2803"/>
    <w:rsid w:val="001D7291"/>
    <w:rsid w:val="001E456E"/>
    <w:rsid w:val="001F1048"/>
    <w:rsid w:val="001F4304"/>
    <w:rsid w:val="001F6F15"/>
    <w:rsid w:val="00201190"/>
    <w:rsid w:val="00204381"/>
    <w:rsid w:val="0020492C"/>
    <w:rsid w:val="0021080E"/>
    <w:rsid w:val="00210A9B"/>
    <w:rsid w:val="00214FD7"/>
    <w:rsid w:val="00215201"/>
    <w:rsid w:val="002164B7"/>
    <w:rsid w:val="00217B75"/>
    <w:rsid w:val="002224C4"/>
    <w:rsid w:val="00223190"/>
    <w:rsid w:val="00235D85"/>
    <w:rsid w:val="002367A6"/>
    <w:rsid w:val="00243AE1"/>
    <w:rsid w:val="00245D0D"/>
    <w:rsid w:val="00262450"/>
    <w:rsid w:val="00262718"/>
    <w:rsid w:val="00263778"/>
    <w:rsid w:val="00263835"/>
    <w:rsid w:val="00263BC1"/>
    <w:rsid w:val="00264B73"/>
    <w:rsid w:val="002662D4"/>
    <w:rsid w:val="0026789D"/>
    <w:rsid w:val="00273546"/>
    <w:rsid w:val="002739CE"/>
    <w:rsid w:val="00284726"/>
    <w:rsid w:val="002904F4"/>
    <w:rsid w:val="00291756"/>
    <w:rsid w:val="002A1088"/>
    <w:rsid w:val="002A2E4B"/>
    <w:rsid w:val="002A3E36"/>
    <w:rsid w:val="002A4C75"/>
    <w:rsid w:val="002A5A74"/>
    <w:rsid w:val="002B029A"/>
    <w:rsid w:val="002B0DB1"/>
    <w:rsid w:val="002B2734"/>
    <w:rsid w:val="002B7EB2"/>
    <w:rsid w:val="002C411A"/>
    <w:rsid w:val="002C65F5"/>
    <w:rsid w:val="002C7D6F"/>
    <w:rsid w:val="002D35B3"/>
    <w:rsid w:val="002D6958"/>
    <w:rsid w:val="002D6B26"/>
    <w:rsid w:val="002E1F13"/>
    <w:rsid w:val="002E1F69"/>
    <w:rsid w:val="002E2BF6"/>
    <w:rsid w:val="002E778D"/>
    <w:rsid w:val="002E7D90"/>
    <w:rsid w:val="002F1659"/>
    <w:rsid w:val="002F465C"/>
    <w:rsid w:val="00300993"/>
    <w:rsid w:val="00303FBA"/>
    <w:rsid w:val="00310055"/>
    <w:rsid w:val="00312F98"/>
    <w:rsid w:val="00321B7B"/>
    <w:rsid w:val="003228AC"/>
    <w:rsid w:val="00323625"/>
    <w:rsid w:val="003250C4"/>
    <w:rsid w:val="00326322"/>
    <w:rsid w:val="00333839"/>
    <w:rsid w:val="003409D1"/>
    <w:rsid w:val="00340C70"/>
    <w:rsid w:val="003428F9"/>
    <w:rsid w:val="0035236C"/>
    <w:rsid w:val="00352652"/>
    <w:rsid w:val="00352DBB"/>
    <w:rsid w:val="00354080"/>
    <w:rsid w:val="00363013"/>
    <w:rsid w:val="003635B0"/>
    <w:rsid w:val="0036601F"/>
    <w:rsid w:val="00371A81"/>
    <w:rsid w:val="00377CC1"/>
    <w:rsid w:val="00381D12"/>
    <w:rsid w:val="00384CA8"/>
    <w:rsid w:val="003903A8"/>
    <w:rsid w:val="0039134C"/>
    <w:rsid w:val="00394BA2"/>
    <w:rsid w:val="00395E24"/>
    <w:rsid w:val="003A3E1B"/>
    <w:rsid w:val="003A7A9B"/>
    <w:rsid w:val="003B1BF7"/>
    <w:rsid w:val="003B201F"/>
    <w:rsid w:val="003B22D5"/>
    <w:rsid w:val="003B3255"/>
    <w:rsid w:val="003B6660"/>
    <w:rsid w:val="003C5D97"/>
    <w:rsid w:val="003D1F91"/>
    <w:rsid w:val="003D2E02"/>
    <w:rsid w:val="003D2F2B"/>
    <w:rsid w:val="003D64E9"/>
    <w:rsid w:val="003E1EDD"/>
    <w:rsid w:val="003E396D"/>
    <w:rsid w:val="003F2112"/>
    <w:rsid w:val="003F24A4"/>
    <w:rsid w:val="003F7D68"/>
    <w:rsid w:val="00402526"/>
    <w:rsid w:val="004026DE"/>
    <w:rsid w:val="00403210"/>
    <w:rsid w:val="004054CF"/>
    <w:rsid w:val="00412617"/>
    <w:rsid w:val="00417C4C"/>
    <w:rsid w:val="00422FD8"/>
    <w:rsid w:val="00423E6D"/>
    <w:rsid w:val="004248D8"/>
    <w:rsid w:val="00424D74"/>
    <w:rsid w:val="00430EDC"/>
    <w:rsid w:val="0043279A"/>
    <w:rsid w:val="00432FAE"/>
    <w:rsid w:val="004421D4"/>
    <w:rsid w:val="00451E58"/>
    <w:rsid w:val="00452FE9"/>
    <w:rsid w:val="00454202"/>
    <w:rsid w:val="004609B7"/>
    <w:rsid w:val="00473AEF"/>
    <w:rsid w:val="0047783F"/>
    <w:rsid w:val="00480459"/>
    <w:rsid w:val="004818CD"/>
    <w:rsid w:val="0048233A"/>
    <w:rsid w:val="00482C34"/>
    <w:rsid w:val="00484D9C"/>
    <w:rsid w:val="00487ECE"/>
    <w:rsid w:val="00492361"/>
    <w:rsid w:val="00494917"/>
    <w:rsid w:val="004977DF"/>
    <w:rsid w:val="004A3755"/>
    <w:rsid w:val="004A537F"/>
    <w:rsid w:val="004A5F05"/>
    <w:rsid w:val="004A627D"/>
    <w:rsid w:val="004A6723"/>
    <w:rsid w:val="004B097C"/>
    <w:rsid w:val="004C0339"/>
    <w:rsid w:val="004C71A1"/>
    <w:rsid w:val="004D16A9"/>
    <w:rsid w:val="004E03D5"/>
    <w:rsid w:val="004E087A"/>
    <w:rsid w:val="004E32BF"/>
    <w:rsid w:val="004E5718"/>
    <w:rsid w:val="004E59D7"/>
    <w:rsid w:val="004F2893"/>
    <w:rsid w:val="004F3788"/>
    <w:rsid w:val="004F68D7"/>
    <w:rsid w:val="00503F6F"/>
    <w:rsid w:val="00506CF5"/>
    <w:rsid w:val="00514A97"/>
    <w:rsid w:val="005163FE"/>
    <w:rsid w:val="005178EA"/>
    <w:rsid w:val="00520971"/>
    <w:rsid w:val="005264D2"/>
    <w:rsid w:val="00535097"/>
    <w:rsid w:val="00543A67"/>
    <w:rsid w:val="005535AC"/>
    <w:rsid w:val="00553DA0"/>
    <w:rsid w:val="00564657"/>
    <w:rsid w:val="005710D9"/>
    <w:rsid w:val="0057363A"/>
    <w:rsid w:val="00574A15"/>
    <w:rsid w:val="00580D7B"/>
    <w:rsid w:val="00582FF6"/>
    <w:rsid w:val="0058394A"/>
    <w:rsid w:val="005846B3"/>
    <w:rsid w:val="00585C5F"/>
    <w:rsid w:val="00587746"/>
    <w:rsid w:val="005913AF"/>
    <w:rsid w:val="005A1661"/>
    <w:rsid w:val="005A32C0"/>
    <w:rsid w:val="005A7F36"/>
    <w:rsid w:val="005B1C6A"/>
    <w:rsid w:val="005C1506"/>
    <w:rsid w:val="005C3658"/>
    <w:rsid w:val="005D29AF"/>
    <w:rsid w:val="005D3617"/>
    <w:rsid w:val="005D379C"/>
    <w:rsid w:val="005D7690"/>
    <w:rsid w:val="005E14AA"/>
    <w:rsid w:val="005F0B6A"/>
    <w:rsid w:val="005F6766"/>
    <w:rsid w:val="00603126"/>
    <w:rsid w:val="00603188"/>
    <w:rsid w:val="006033A0"/>
    <w:rsid w:val="0061534F"/>
    <w:rsid w:val="006173DB"/>
    <w:rsid w:val="00625904"/>
    <w:rsid w:val="00631812"/>
    <w:rsid w:val="00632D7A"/>
    <w:rsid w:val="00635D11"/>
    <w:rsid w:val="0064014F"/>
    <w:rsid w:val="00640252"/>
    <w:rsid w:val="00642669"/>
    <w:rsid w:val="0064350B"/>
    <w:rsid w:val="00644E74"/>
    <w:rsid w:val="00645C72"/>
    <w:rsid w:val="00646CC1"/>
    <w:rsid w:val="00650CF4"/>
    <w:rsid w:val="00660F78"/>
    <w:rsid w:val="00663E50"/>
    <w:rsid w:val="006707A4"/>
    <w:rsid w:val="00670D99"/>
    <w:rsid w:val="00673851"/>
    <w:rsid w:val="006741F9"/>
    <w:rsid w:val="006A1345"/>
    <w:rsid w:val="006A58CE"/>
    <w:rsid w:val="006A6427"/>
    <w:rsid w:val="006B22AB"/>
    <w:rsid w:val="006B2E88"/>
    <w:rsid w:val="006B4605"/>
    <w:rsid w:val="006C26A4"/>
    <w:rsid w:val="006C3E0B"/>
    <w:rsid w:val="006C60EF"/>
    <w:rsid w:val="006D052E"/>
    <w:rsid w:val="006D07BE"/>
    <w:rsid w:val="006D1084"/>
    <w:rsid w:val="006D196D"/>
    <w:rsid w:val="006D22CE"/>
    <w:rsid w:val="006D4034"/>
    <w:rsid w:val="006D7321"/>
    <w:rsid w:val="006E529F"/>
    <w:rsid w:val="006E6162"/>
    <w:rsid w:val="006F02BC"/>
    <w:rsid w:val="006F1F90"/>
    <w:rsid w:val="006F22D4"/>
    <w:rsid w:val="006F2606"/>
    <w:rsid w:val="006F31D4"/>
    <w:rsid w:val="006F75DD"/>
    <w:rsid w:val="007013F5"/>
    <w:rsid w:val="00702551"/>
    <w:rsid w:val="00704381"/>
    <w:rsid w:val="00705F5D"/>
    <w:rsid w:val="00706D82"/>
    <w:rsid w:val="007076D7"/>
    <w:rsid w:val="0071011F"/>
    <w:rsid w:val="00712153"/>
    <w:rsid w:val="0072480F"/>
    <w:rsid w:val="00726BF9"/>
    <w:rsid w:val="00734F9B"/>
    <w:rsid w:val="00741831"/>
    <w:rsid w:val="0074207D"/>
    <w:rsid w:val="00744080"/>
    <w:rsid w:val="00745CA8"/>
    <w:rsid w:val="00746274"/>
    <w:rsid w:val="00752A69"/>
    <w:rsid w:val="00752C55"/>
    <w:rsid w:val="007534AF"/>
    <w:rsid w:val="0075592D"/>
    <w:rsid w:val="0076282C"/>
    <w:rsid w:val="00767EC7"/>
    <w:rsid w:val="0077263C"/>
    <w:rsid w:val="007729AD"/>
    <w:rsid w:val="00783ADC"/>
    <w:rsid w:val="00787559"/>
    <w:rsid w:val="00790204"/>
    <w:rsid w:val="007903D5"/>
    <w:rsid w:val="007918E9"/>
    <w:rsid w:val="007920BC"/>
    <w:rsid w:val="00796C8A"/>
    <w:rsid w:val="007A0F55"/>
    <w:rsid w:val="007A2753"/>
    <w:rsid w:val="007A2F91"/>
    <w:rsid w:val="007A34B6"/>
    <w:rsid w:val="007A3CAC"/>
    <w:rsid w:val="007B03A9"/>
    <w:rsid w:val="007B0761"/>
    <w:rsid w:val="007B18BD"/>
    <w:rsid w:val="007B45BB"/>
    <w:rsid w:val="007C3B4E"/>
    <w:rsid w:val="007C5770"/>
    <w:rsid w:val="007C59A5"/>
    <w:rsid w:val="007C5F09"/>
    <w:rsid w:val="007D306D"/>
    <w:rsid w:val="007E46B5"/>
    <w:rsid w:val="007F5B36"/>
    <w:rsid w:val="00800F77"/>
    <w:rsid w:val="008068A2"/>
    <w:rsid w:val="00807B48"/>
    <w:rsid w:val="00814B4B"/>
    <w:rsid w:val="00820A36"/>
    <w:rsid w:val="008253E6"/>
    <w:rsid w:val="0082661B"/>
    <w:rsid w:val="00827E91"/>
    <w:rsid w:val="00833C59"/>
    <w:rsid w:val="00834AA7"/>
    <w:rsid w:val="00834BD4"/>
    <w:rsid w:val="00835E06"/>
    <w:rsid w:val="0084333F"/>
    <w:rsid w:val="00847704"/>
    <w:rsid w:val="00853E27"/>
    <w:rsid w:val="00854C5F"/>
    <w:rsid w:val="0085538C"/>
    <w:rsid w:val="008560A0"/>
    <w:rsid w:val="008612E4"/>
    <w:rsid w:val="0086179A"/>
    <w:rsid w:val="00866840"/>
    <w:rsid w:val="00871005"/>
    <w:rsid w:val="00871881"/>
    <w:rsid w:val="008756E0"/>
    <w:rsid w:val="0088303E"/>
    <w:rsid w:val="00885E73"/>
    <w:rsid w:val="00891BB2"/>
    <w:rsid w:val="0089254B"/>
    <w:rsid w:val="00892CE6"/>
    <w:rsid w:val="008933A1"/>
    <w:rsid w:val="00894852"/>
    <w:rsid w:val="00894D3E"/>
    <w:rsid w:val="00895E3A"/>
    <w:rsid w:val="008A2421"/>
    <w:rsid w:val="008A7D68"/>
    <w:rsid w:val="008B2257"/>
    <w:rsid w:val="008B3F31"/>
    <w:rsid w:val="008B435C"/>
    <w:rsid w:val="008B4897"/>
    <w:rsid w:val="008B5586"/>
    <w:rsid w:val="008C0CFE"/>
    <w:rsid w:val="008C3608"/>
    <w:rsid w:val="008C4777"/>
    <w:rsid w:val="008D238D"/>
    <w:rsid w:val="008D2AA4"/>
    <w:rsid w:val="008D5D4D"/>
    <w:rsid w:val="008D7824"/>
    <w:rsid w:val="008F0566"/>
    <w:rsid w:val="008F242A"/>
    <w:rsid w:val="008F24FC"/>
    <w:rsid w:val="008F296A"/>
    <w:rsid w:val="00900A49"/>
    <w:rsid w:val="009110DA"/>
    <w:rsid w:val="00912AF8"/>
    <w:rsid w:val="009139F5"/>
    <w:rsid w:val="0091493D"/>
    <w:rsid w:val="00915DF0"/>
    <w:rsid w:val="009203A7"/>
    <w:rsid w:val="00927205"/>
    <w:rsid w:val="00930070"/>
    <w:rsid w:val="00933BC9"/>
    <w:rsid w:val="009354C5"/>
    <w:rsid w:val="00935FC5"/>
    <w:rsid w:val="00937841"/>
    <w:rsid w:val="00943035"/>
    <w:rsid w:val="0094683E"/>
    <w:rsid w:val="00947099"/>
    <w:rsid w:val="0095100A"/>
    <w:rsid w:val="00954A32"/>
    <w:rsid w:val="00954E63"/>
    <w:rsid w:val="00956D37"/>
    <w:rsid w:val="00957600"/>
    <w:rsid w:val="00960EA4"/>
    <w:rsid w:val="00960F7B"/>
    <w:rsid w:val="00965A67"/>
    <w:rsid w:val="0097716B"/>
    <w:rsid w:val="00980838"/>
    <w:rsid w:val="00981D44"/>
    <w:rsid w:val="0098230A"/>
    <w:rsid w:val="00983233"/>
    <w:rsid w:val="00990DDB"/>
    <w:rsid w:val="009968B6"/>
    <w:rsid w:val="00996C83"/>
    <w:rsid w:val="009A0A6F"/>
    <w:rsid w:val="009A23DB"/>
    <w:rsid w:val="009A5A92"/>
    <w:rsid w:val="009B00F2"/>
    <w:rsid w:val="009C23D6"/>
    <w:rsid w:val="009C5BBB"/>
    <w:rsid w:val="009C7AB8"/>
    <w:rsid w:val="009C7F84"/>
    <w:rsid w:val="009D11F3"/>
    <w:rsid w:val="009D4752"/>
    <w:rsid w:val="009D4C68"/>
    <w:rsid w:val="009D6DAA"/>
    <w:rsid w:val="009E32A6"/>
    <w:rsid w:val="009E3E7C"/>
    <w:rsid w:val="009E7681"/>
    <w:rsid w:val="009F2D95"/>
    <w:rsid w:val="009F595F"/>
    <w:rsid w:val="009F7F4C"/>
    <w:rsid w:val="00A0005E"/>
    <w:rsid w:val="00A022D9"/>
    <w:rsid w:val="00A02F17"/>
    <w:rsid w:val="00A0345A"/>
    <w:rsid w:val="00A074A8"/>
    <w:rsid w:val="00A10A9D"/>
    <w:rsid w:val="00A150B3"/>
    <w:rsid w:val="00A202AD"/>
    <w:rsid w:val="00A24327"/>
    <w:rsid w:val="00A332B4"/>
    <w:rsid w:val="00A4059B"/>
    <w:rsid w:val="00A4272B"/>
    <w:rsid w:val="00A4588E"/>
    <w:rsid w:val="00A510BC"/>
    <w:rsid w:val="00A52103"/>
    <w:rsid w:val="00A53D32"/>
    <w:rsid w:val="00A54E6C"/>
    <w:rsid w:val="00A56CDA"/>
    <w:rsid w:val="00A64A31"/>
    <w:rsid w:val="00A65597"/>
    <w:rsid w:val="00A658AA"/>
    <w:rsid w:val="00A747FE"/>
    <w:rsid w:val="00A8037A"/>
    <w:rsid w:val="00A84AB3"/>
    <w:rsid w:val="00A86E3C"/>
    <w:rsid w:val="00A8710F"/>
    <w:rsid w:val="00A909A7"/>
    <w:rsid w:val="00A911A9"/>
    <w:rsid w:val="00A96A62"/>
    <w:rsid w:val="00AA24C3"/>
    <w:rsid w:val="00AA45D8"/>
    <w:rsid w:val="00AA4E0D"/>
    <w:rsid w:val="00AB09A2"/>
    <w:rsid w:val="00AB1707"/>
    <w:rsid w:val="00AB49DD"/>
    <w:rsid w:val="00AC1307"/>
    <w:rsid w:val="00AC4428"/>
    <w:rsid w:val="00AC6FD4"/>
    <w:rsid w:val="00AD1DCA"/>
    <w:rsid w:val="00AD6EC0"/>
    <w:rsid w:val="00AD78DB"/>
    <w:rsid w:val="00AF0B54"/>
    <w:rsid w:val="00AF6256"/>
    <w:rsid w:val="00AF7A3B"/>
    <w:rsid w:val="00B039E4"/>
    <w:rsid w:val="00B03B7A"/>
    <w:rsid w:val="00B03E77"/>
    <w:rsid w:val="00B052C0"/>
    <w:rsid w:val="00B06F6C"/>
    <w:rsid w:val="00B078FB"/>
    <w:rsid w:val="00B12E49"/>
    <w:rsid w:val="00B159B8"/>
    <w:rsid w:val="00B20044"/>
    <w:rsid w:val="00B21277"/>
    <w:rsid w:val="00B24721"/>
    <w:rsid w:val="00B279BF"/>
    <w:rsid w:val="00B34BBC"/>
    <w:rsid w:val="00B42641"/>
    <w:rsid w:val="00B4413D"/>
    <w:rsid w:val="00B44713"/>
    <w:rsid w:val="00B46B16"/>
    <w:rsid w:val="00B57683"/>
    <w:rsid w:val="00B669D9"/>
    <w:rsid w:val="00B70BE9"/>
    <w:rsid w:val="00B729A6"/>
    <w:rsid w:val="00B7306A"/>
    <w:rsid w:val="00B76238"/>
    <w:rsid w:val="00B80214"/>
    <w:rsid w:val="00B80221"/>
    <w:rsid w:val="00B832A4"/>
    <w:rsid w:val="00B87760"/>
    <w:rsid w:val="00B90CBD"/>
    <w:rsid w:val="00B92415"/>
    <w:rsid w:val="00B92B80"/>
    <w:rsid w:val="00BA0A85"/>
    <w:rsid w:val="00BA0D32"/>
    <w:rsid w:val="00BA16EF"/>
    <w:rsid w:val="00BA170C"/>
    <w:rsid w:val="00BA47FF"/>
    <w:rsid w:val="00BA59B1"/>
    <w:rsid w:val="00BA61C5"/>
    <w:rsid w:val="00BB53E8"/>
    <w:rsid w:val="00BB718B"/>
    <w:rsid w:val="00BB78FF"/>
    <w:rsid w:val="00BC2562"/>
    <w:rsid w:val="00BC39D0"/>
    <w:rsid w:val="00BC56ED"/>
    <w:rsid w:val="00BC6E36"/>
    <w:rsid w:val="00BD1E81"/>
    <w:rsid w:val="00BE00EB"/>
    <w:rsid w:val="00BE0F1C"/>
    <w:rsid w:val="00BE3DD5"/>
    <w:rsid w:val="00BE5981"/>
    <w:rsid w:val="00BE5A1D"/>
    <w:rsid w:val="00BF0D1C"/>
    <w:rsid w:val="00BF2870"/>
    <w:rsid w:val="00BF3749"/>
    <w:rsid w:val="00BF384B"/>
    <w:rsid w:val="00BF4F29"/>
    <w:rsid w:val="00BF6F92"/>
    <w:rsid w:val="00C01019"/>
    <w:rsid w:val="00C02819"/>
    <w:rsid w:val="00C0394C"/>
    <w:rsid w:val="00C04A07"/>
    <w:rsid w:val="00C0731D"/>
    <w:rsid w:val="00C11558"/>
    <w:rsid w:val="00C1391E"/>
    <w:rsid w:val="00C22FAE"/>
    <w:rsid w:val="00C26A57"/>
    <w:rsid w:val="00C333C4"/>
    <w:rsid w:val="00C41605"/>
    <w:rsid w:val="00C41803"/>
    <w:rsid w:val="00C42412"/>
    <w:rsid w:val="00C63334"/>
    <w:rsid w:val="00C655F0"/>
    <w:rsid w:val="00C7547E"/>
    <w:rsid w:val="00C76BAA"/>
    <w:rsid w:val="00C80775"/>
    <w:rsid w:val="00C853BF"/>
    <w:rsid w:val="00C85F86"/>
    <w:rsid w:val="00C90836"/>
    <w:rsid w:val="00C91547"/>
    <w:rsid w:val="00C97FDC"/>
    <w:rsid w:val="00CA1B7B"/>
    <w:rsid w:val="00CA3609"/>
    <w:rsid w:val="00CA774B"/>
    <w:rsid w:val="00CB1BF6"/>
    <w:rsid w:val="00CB3C13"/>
    <w:rsid w:val="00CB6C20"/>
    <w:rsid w:val="00CC2278"/>
    <w:rsid w:val="00CC3959"/>
    <w:rsid w:val="00CC4982"/>
    <w:rsid w:val="00CD050A"/>
    <w:rsid w:val="00CD0556"/>
    <w:rsid w:val="00CD1193"/>
    <w:rsid w:val="00CD254B"/>
    <w:rsid w:val="00CD313B"/>
    <w:rsid w:val="00CD385A"/>
    <w:rsid w:val="00CD51B7"/>
    <w:rsid w:val="00CD76EA"/>
    <w:rsid w:val="00CE2926"/>
    <w:rsid w:val="00CE52D8"/>
    <w:rsid w:val="00CF3399"/>
    <w:rsid w:val="00CF6E47"/>
    <w:rsid w:val="00CF7A87"/>
    <w:rsid w:val="00D00542"/>
    <w:rsid w:val="00D01042"/>
    <w:rsid w:val="00D038AA"/>
    <w:rsid w:val="00D03D9B"/>
    <w:rsid w:val="00D069A4"/>
    <w:rsid w:val="00D071C2"/>
    <w:rsid w:val="00D1022F"/>
    <w:rsid w:val="00D10F74"/>
    <w:rsid w:val="00D120CC"/>
    <w:rsid w:val="00D14AE1"/>
    <w:rsid w:val="00D16FC5"/>
    <w:rsid w:val="00D217AA"/>
    <w:rsid w:val="00D21A31"/>
    <w:rsid w:val="00D26701"/>
    <w:rsid w:val="00D278B2"/>
    <w:rsid w:val="00D33AC9"/>
    <w:rsid w:val="00D369D7"/>
    <w:rsid w:val="00D427DE"/>
    <w:rsid w:val="00D51FCB"/>
    <w:rsid w:val="00D55C99"/>
    <w:rsid w:val="00D64CBA"/>
    <w:rsid w:val="00D65B0B"/>
    <w:rsid w:val="00D67789"/>
    <w:rsid w:val="00D67D92"/>
    <w:rsid w:val="00D71535"/>
    <w:rsid w:val="00D71CB4"/>
    <w:rsid w:val="00D724B7"/>
    <w:rsid w:val="00D7529F"/>
    <w:rsid w:val="00D772C2"/>
    <w:rsid w:val="00D81E56"/>
    <w:rsid w:val="00D92A7F"/>
    <w:rsid w:val="00D9530B"/>
    <w:rsid w:val="00D95EE9"/>
    <w:rsid w:val="00DA0A88"/>
    <w:rsid w:val="00DA2156"/>
    <w:rsid w:val="00DA3124"/>
    <w:rsid w:val="00DB025C"/>
    <w:rsid w:val="00DB1CC9"/>
    <w:rsid w:val="00DB20E4"/>
    <w:rsid w:val="00DC03CF"/>
    <w:rsid w:val="00DC0649"/>
    <w:rsid w:val="00DC0BDF"/>
    <w:rsid w:val="00DC16E2"/>
    <w:rsid w:val="00DC1DC9"/>
    <w:rsid w:val="00DC24E6"/>
    <w:rsid w:val="00DC2FDC"/>
    <w:rsid w:val="00DC4721"/>
    <w:rsid w:val="00DC489A"/>
    <w:rsid w:val="00DC537F"/>
    <w:rsid w:val="00DC559A"/>
    <w:rsid w:val="00DC7887"/>
    <w:rsid w:val="00DC7C58"/>
    <w:rsid w:val="00DC7E37"/>
    <w:rsid w:val="00DD1818"/>
    <w:rsid w:val="00DD3BBC"/>
    <w:rsid w:val="00DE2A6A"/>
    <w:rsid w:val="00DE4501"/>
    <w:rsid w:val="00DE4987"/>
    <w:rsid w:val="00DE79D5"/>
    <w:rsid w:val="00DF7FA2"/>
    <w:rsid w:val="00E042AA"/>
    <w:rsid w:val="00E14C1B"/>
    <w:rsid w:val="00E1682B"/>
    <w:rsid w:val="00E23D78"/>
    <w:rsid w:val="00E272D4"/>
    <w:rsid w:val="00E27E83"/>
    <w:rsid w:val="00E41B5A"/>
    <w:rsid w:val="00E4417E"/>
    <w:rsid w:val="00E553AC"/>
    <w:rsid w:val="00E5566B"/>
    <w:rsid w:val="00E574BC"/>
    <w:rsid w:val="00E634E4"/>
    <w:rsid w:val="00E71E45"/>
    <w:rsid w:val="00E771AB"/>
    <w:rsid w:val="00E815C2"/>
    <w:rsid w:val="00E818EC"/>
    <w:rsid w:val="00E9393A"/>
    <w:rsid w:val="00E93C0A"/>
    <w:rsid w:val="00E97210"/>
    <w:rsid w:val="00EA367A"/>
    <w:rsid w:val="00EA6FF4"/>
    <w:rsid w:val="00EA78D8"/>
    <w:rsid w:val="00EA7B15"/>
    <w:rsid w:val="00EB02F1"/>
    <w:rsid w:val="00EB5222"/>
    <w:rsid w:val="00EC5530"/>
    <w:rsid w:val="00EC7F94"/>
    <w:rsid w:val="00ED0E84"/>
    <w:rsid w:val="00ED4279"/>
    <w:rsid w:val="00ED568E"/>
    <w:rsid w:val="00ED793C"/>
    <w:rsid w:val="00EE3FEC"/>
    <w:rsid w:val="00EE6E3D"/>
    <w:rsid w:val="00EF04D3"/>
    <w:rsid w:val="00EF3050"/>
    <w:rsid w:val="00EF33C1"/>
    <w:rsid w:val="00EF40BD"/>
    <w:rsid w:val="00EF45A1"/>
    <w:rsid w:val="00EF798F"/>
    <w:rsid w:val="00F01C0A"/>
    <w:rsid w:val="00F03403"/>
    <w:rsid w:val="00F05D83"/>
    <w:rsid w:val="00F13B3E"/>
    <w:rsid w:val="00F15EF5"/>
    <w:rsid w:val="00F21BCA"/>
    <w:rsid w:val="00F221BC"/>
    <w:rsid w:val="00F235DF"/>
    <w:rsid w:val="00F25146"/>
    <w:rsid w:val="00F30D03"/>
    <w:rsid w:val="00F31C58"/>
    <w:rsid w:val="00F32873"/>
    <w:rsid w:val="00F42C07"/>
    <w:rsid w:val="00F4467E"/>
    <w:rsid w:val="00F44D78"/>
    <w:rsid w:val="00F46084"/>
    <w:rsid w:val="00F509F8"/>
    <w:rsid w:val="00F7121A"/>
    <w:rsid w:val="00F75D96"/>
    <w:rsid w:val="00F772E3"/>
    <w:rsid w:val="00F819B3"/>
    <w:rsid w:val="00F8331A"/>
    <w:rsid w:val="00F86BB1"/>
    <w:rsid w:val="00F877C7"/>
    <w:rsid w:val="00FA18C2"/>
    <w:rsid w:val="00FA3EDD"/>
    <w:rsid w:val="00FB2BE9"/>
    <w:rsid w:val="00FB2C25"/>
    <w:rsid w:val="00FB457D"/>
    <w:rsid w:val="00FB4A38"/>
    <w:rsid w:val="00FC4CCD"/>
    <w:rsid w:val="00FC6F7E"/>
    <w:rsid w:val="00FD4084"/>
    <w:rsid w:val="00FD6D45"/>
    <w:rsid w:val="00FD752F"/>
    <w:rsid w:val="00FE402C"/>
    <w:rsid w:val="00FF19D2"/>
    <w:rsid w:val="00FF62B3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3A1"/>
    <w:pPr>
      <w:spacing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0"/>
    <w:next w:val="a0"/>
    <w:link w:val="10"/>
    <w:uiPriority w:val="99"/>
    <w:qFormat/>
    <w:rsid w:val="00165D62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0"/>
    <w:next w:val="a0"/>
    <w:link w:val="20"/>
    <w:uiPriority w:val="99"/>
    <w:qFormat/>
    <w:rsid w:val="00165D62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a0"/>
    <w:next w:val="a0"/>
    <w:link w:val="30"/>
    <w:uiPriority w:val="99"/>
    <w:qFormat/>
    <w:rsid w:val="00165D62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a0"/>
    <w:next w:val="a0"/>
    <w:link w:val="40"/>
    <w:uiPriority w:val="99"/>
    <w:qFormat/>
    <w:rsid w:val="00165D62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165D62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0"/>
    <w:next w:val="a0"/>
    <w:link w:val="60"/>
    <w:uiPriority w:val="99"/>
    <w:qFormat/>
    <w:rsid w:val="00165D62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29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96292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6292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6292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96292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62929"/>
    <w:rPr>
      <w:rFonts w:asciiTheme="minorHAnsi" w:eastAsiaTheme="minorEastAsia" w:hAnsiTheme="minorHAnsi" w:cstheme="minorBidi"/>
      <w:b/>
      <w:bCs/>
      <w:color w:val="000000"/>
    </w:rPr>
  </w:style>
  <w:style w:type="paragraph" w:styleId="a4">
    <w:name w:val="Title"/>
    <w:basedOn w:val="a0"/>
    <w:next w:val="a0"/>
    <w:link w:val="a5"/>
    <w:uiPriority w:val="99"/>
    <w:qFormat/>
    <w:rsid w:val="00165D62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5">
    <w:name w:val="Название Знак"/>
    <w:basedOn w:val="a1"/>
    <w:link w:val="a4"/>
    <w:uiPriority w:val="10"/>
    <w:rsid w:val="0096292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99"/>
    <w:qFormat/>
    <w:rsid w:val="00165D62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7">
    <w:name w:val="Подзаголовок Знак"/>
    <w:basedOn w:val="a1"/>
    <w:link w:val="a6"/>
    <w:uiPriority w:val="11"/>
    <w:rsid w:val="00962929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8">
    <w:name w:val="List Paragraph"/>
    <w:basedOn w:val="a0"/>
    <w:uiPriority w:val="99"/>
    <w:qFormat/>
    <w:rsid w:val="009A0A6F"/>
    <w:pPr>
      <w:ind w:left="720"/>
      <w:contextualSpacing/>
    </w:pPr>
  </w:style>
  <w:style w:type="paragraph" w:styleId="a9">
    <w:name w:val="footnote text"/>
    <w:basedOn w:val="a0"/>
    <w:link w:val="aa"/>
    <w:uiPriority w:val="99"/>
    <w:semiHidden/>
    <w:rsid w:val="004C71A1"/>
    <w:pPr>
      <w:spacing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locked/>
    <w:rsid w:val="004C71A1"/>
    <w:rPr>
      <w:rFonts w:ascii="Arial" w:eastAsia="Times New Roman" w:hAnsi="Arial"/>
      <w:color w:val="000000"/>
      <w:sz w:val="20"/>
    </w:rPr>
  </w:style>
  <w:style w:type="character" w:styleId="ab">
    <w:name w:val="footnote reference"/>
    <w:basedOn w:val="a1"/>
    <w:uiPriority w:val="99"/>
    <w:semiHidden/>
    <w:rsid w:val="004C71A1"/>
    <w:rPr>
      <w:rFonts w:cs="Times New Roman"/>
      <w:vertAlign w:val="superscript"/>
    </w:rPr>
  </w:style>
  <w:style w:type="paragraph" w:styleId="a">
    <w:name w:val="List Bullet"/>
    <w:basedOn w:val="a0"/>
    <w:uiPriority w:val="99"/>
    <w:rsid w:val="006B22AB"/>
    <w:pPr>
      <w:numPr>
        <w:numId w:val="2"/>
      </w:numPr>
      <w:tabs>
        <w:tab w:val="num" w:pos="360"/>
      </w:tabs>
      <w:ind w:left="360"/>
      <w:contextualSpacing/>
    </w:pPr>
  </w:style>
  <w:style w:type="character" w:styleId="ac">
    <w:name w:val="Hyperlink"/>
    <w:basedOn w:val="a1"/>
    <w:uiPriority w:val="99"/>
    <w:rsid w:val="003B1BF7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semiHidden/>
    <w:rsid w:val="001D031E"/>
    <w:rPr>
      <w:rFonts w:cs="Times New Roman"/>
      <w:color w:val="800080"/>
      <w:u w:val="single"/>
    </w:rPr>
  </w:style>
  <w:style w:type="paragraph" w:styleId="ae">
    <w:name w:val="header"/>
    <w:basedOn w:val="a0"/>
    <w:link w:val="af"/>
    <w:uiPriority w:val="99"/>
    <w:rsid w:val="00C4160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C41605"/>
    <w:rPr>
      <w:rFonts w:ascii="Arial" w:eastAsia="Times New Roman" w:hAnsi="Arial"/>
      <w:color w:val="000000"/>
      <w:sz w:val="22"/>
    </w:rPr>
  </w:style>
  <w:style w:type="paragraph" w:styleId="af0">
    <w:name w:val="footer"/>
    <w:basedOn w:val="a0"/>
    <w:link w:val="af1"/>
    <w:uiPriority w:val="99"/>
    <w:rsid w:val="00C4160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C41605"/>
    <w:rPr>
      <w:rFonts w:ascii="Arial" w:eastAsia="Times New Roman" w:hAnsi="Arial"/>
      <w:color w:val="000000"/>
      <w:sz w:val="22"/>
    </w:rPr>
  </w:style>
  <w:style w:type="paragraph" w:styleId="21">
    <w:name w:val="Body Text 2"/>
    <w:basedOn w:val="a0"/>
    <w:link w:val="22"/>
    <w:uiPriority w:val="99"/>
    <w:rsid w:val="00C41605"/>
    <w:pPr>
      <w:widowControl w:val="0"/>
      <w:spacing w:after="120" w:line="480" w:lineRule="auto"/>
    </w:pPr>
    <w:rPr>
      <w:rFonts w:ascii="Helvetica" w:hAnsi="Helvetica" w:cs="Times New Roman"/>
      <w:color w:val="auto"/>
      <w:sz w:val="24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C41605"/>
    <w:rPr>
      <w:rFonts w:ascii="Helvetica" w:hAnsi="Helvetica"/>
      <w:snapToGrid w:val="0"/>
      <w:sz w:val="24"/>
    </w:rPr>
  </w:style>
  <w:style w:type="paragraph" w:customStyle="1" w:styleId="FR1">
    <w:name w:val="FR1"/>
    <w:uiPriority w:val="99"/>
    <w:rsid w:val="00C41605"/>
    <w:pPr>
      <w:widowControl w:val="0"/>
      <w:spacing w:before="480"/>
      <w:ind w:left="1680" w:right="200"/>
      <w:jc w:val="center"/>
    </w:pPr>
    <w:rPr>
      <w:rFonts w:ascii="Times New Roman" w:hAnsi="Times New Roman"/>
      <w:b/>
      <w:sz w:val="40"/>
      <w:szCs w:val="20"/>
    </w:rPr>
  </w:style>
  <w:style w:type="paragraph" w:styleId="11">
    <w:name w:val="toc 1"/>
    <w:basedOn w:val="a0"/>
    <w:next w:val="a0"/>
    <w:autoRedefine/>
    <w:uiPriority w:val="39"/>
    <w:rsid w:val="00C41605"/>
    <w:pPr>
      <w:tabs>
        <w:tab w:val="right" w:leader="dot" w:pos="9345"/>
      </w:tabs>
      <w:spacing w:after="200"/>
    </w:pPr>
    <w:rPr>
      <w:rFonts w:ascii="Times New Roman" w:hAnsi="Times New Roman" w:cs="Times New Roman"/>
      <w:noProof/>
      <w:color w:val="auto"/>
      <w:sz w:val="24"/>
    </w:rPr>
  </w:style>
  <w:style w:type="character" w:styleId="af2">
    <w:name w:val="Placeholder Text"/>
    <w:basedOn w:val="a1"/>
    <w:uiPriority w:val="99"/>
    <w:semiHidden/>
    <w:rsid w:val="00394BA2"/>
    <w:rPr>
      <w:rFonts w:cs="Times New Roman"/>
      <w:color w:val="808080"/>
    </w:rPr>
  </w:style>
  <w:style w:type="paragraph" w:styleId="af3">
    <w:name w:val="Balloon Text"/>
    <w:basedOn w:val="a0"/>
    <w:link w:val="af4"/>
    <w:uiPriority w:val="99"/>
    <w:semiHidden/>
    <w:rsid w:val="00394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394BA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262718"/>
  </w:style>
  <w:style w:type="table" w:styleId="af5">
    <w:name w:val="Table Grid"/>
    <w:basedOn w:val="a2"/>
    <w:uiPriority w:val="59"/>
    <w:locked/>
    <w:rsid w:val="00262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errmark">
    <w:name w:val="rs_err_mark"/>
    <w:basedOn w:val="a1"/>
    <w:rsid w:val="00DC4721"/>
  </w:style>
  <w:style w:type="paragraph" w:styleId="31">
    <w:name w:val="toc 3"/>
    <w:basedOn w:val="a0"/>
    <w:next w:val="a0"/>
    <w:autoRedefine/>
    <w:uiPriority w:val="39"/>
    <w:locked/>
    <w:rsid w:val="008253E6"/>
    <w:pPr>
      <w:spacing w:after="100"/>
      <w:ind w:left="440"/>
    </w:pPr>
  </w:style>
  <w:style w:type="character" w:customStyle="1" w:styleId="iceouttxt">
    <w:name w:val="iceouttxt"/>
    <w:basedOn w:val="a1"/>
    <w:rsid w:val="0017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3A1"/>
    <w:pPr>
      <w:spacing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0"/>
    <w:next w:val="a0"/>
    <w:link w:val="10"/>
    <w:uiPriority w:val="99"/>
    <w:qFormat/>
    <w:rsid w:val="00165D62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0"/>
    <w:next w:val="a0"/>
    <w:link w:val="20"/>
    <w:uiPriority w:val="99"/>
    <w:qFormat/>
    <w:rsid w:val="00165D62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a0"/>
    <w:next w:val="a0"/>
    <w:link w:val="30"/>
    <w:uiPriority w:val="99"/>
    <w:qFormat/>
    <w:rsid w:val="00165D62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a0"/>
    <w:next w:val="a0"/>
    <w:link w:val="40"/>
    <w:uiPriority w:val="99"/>
    <w:qFormat/>
    <w:rsid w:val="00165D62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165D62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0"/>
    <w:next w:val="a0"/>
    <w:link w:val="60"/>
    <w:uiPriority w:val="99"/>
    <w:qFormat/>
    <w:rsid w:val="00165D62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29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96292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6292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6292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96292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62929"/>
    <w:rPr>
      <w:rFonts w:asciiTheme="minorHAnsi" w:eastAsiaTheme="minorEastAsia" w:hAnsiTheme="minorHAnsi" w:cstheme="minorBidi"/>
      <w:b/>
      <w:bCs/>
      <w:color w:val="000000"/>
    </w:rPr>
  </w:style>
  <w:style w:type="paragraph" w:styleId="a4">
    <w:name w:val="Title"/>
    <w:basedOn w:val="a0"/>
    <w:next w:val="a0"/>
    <w:link w:val="a5"/>
    <w:uiPriority w:val="99"/>
    <w:qFormat/>
    <w:rsid w:val="00165D62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5">
    <w:name w:val="Название Знак"/>
    <w:basedOn w:val="a1"/>
    <w:link w:val="a4"/>
    <w:uiPriority w:val="10"/>
    <w:rsid w:val="0096292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99"/>
    <w:qFormat/>
    <w:rsid w:val="00165D62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7">
    <w:name w:val="Подзаголовок Знак"/>
    <w:basedOn w:val="a1"/>
    <w:link w:val="a6"/>
    <w:uiPriority w:val="11"/>
    <w:rsid w:val="00962929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8">
    <w:name w:val="List Paragraph"/>
    <w:basedOn w:val="a0"/>
    <w:uiPriority w:val="99"/>
    <w:qFormat/>
    <w:rsid w:val="009A0A6F"/>
    <w:pPr>
      <w:ind w:left="720"/>
      <w:contextualSpacing/>
    </w:pPr>
  </w:style>
  <w:style w:type="paragraph" w:styleId="a9">
    <w:name w:val="footnote text"/>
    <w:basedOn w:val="a0"/>
    <w:link w:val="aa"/>
    <w:uiPriority w:val="99"/>
    <w:semiHidden/>
    <w:rsid w:val="004C71A1"/>
    <w:pPr>
      <w:spacing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locked/>
    <w:rsid w:val="004C71A1"/>
    <w:rPr>
      <w:rFonts w:ascii="Arial" w:eastAsia="Times New Roman" w:hAnsi="Arial"/>
      <w:color w:val="000000"/>
      <w:sz w:val="20"/>
    </w:rPr>
  </w:style>
  <w:style w:type="character" w:styleId="ab">
    <w:name w:val="footnote reference"/>
    <w:basedOn w:val="a1"/>
    <w:uiPriority w:val="99"/>
    <w:semiHidden/>
    <w:rsid w:val="004C71A1"/>
    <w:rPr>
      <w:rFonts w:cs="Times New Roman"/>
      <w:vertAlign w:val="superscript"/>
    </w:rPr>
  </w:style>
  <w:style w:type="paragraph" w:styleId="a">
    <w:name w:val="List Bullet"/>
    <w:basedOn w:val="a0"/>
    <w:uiPriority w:val="99"/>
    <w:rsid w:val="006B22AB"/>
    <w:pPr>
      <w:numPr>
        <w:numId w:val="2"/>
      </w:numPr>
      <w:tabs>
        <w:tab w:val="num" w:pos="360"/>
      </w:tabs>
      <w:ind w:left="360"/>
      <w:contextualSpacing/>
    </w:pPr>
  </w:style>
  <w:style w:type="character" w:styleId="ac">
    <w:name w:val="Hyperlink"/>
    <w:basedOn w:val="a1"/>
    <w:uiPriority w:val="99"/>
    <w:rsid w:val="003B1BF7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semiHidden/>
    <w:rsid w:val="001D031E"/>
    <w:rPr>
      <w:rFonts w:cs="Times New Roman"/>
      <w:color w:val="800080"/>
      <w:u w:val="single"/>
    </w:rPr>
  </w:style>
  <w:style w:type="paragraph" w:styleId="ae">
    <w:name w:val="header"/>
    <w:basedOn w:val="a0"/>
    <w:link w:val="af"/>
    <w:uiPriority w:val="99"/>
    <w:rsid w:val="00C4160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C41605"/>
    <w:rPr>
      <w:rFonts w:ascii="Arial" w:eastAsia="Times New Roman" w:hAnsi="Arial"/>
      <w:color w:val="000000"/>
      <w:sz w:val="22"/>
    </w:rPr>
  </w:style>
  <w:style w:type="paragraph" w:styleId="af0">
    <w:name w:val="footer"/>
    <w:basedOn w:val="a0"/>
    <w:link w:val="af1"/>
    <w:uiPriority w:val="99"/>
    <w:rsid w:val="00C4160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C41605"/>
    <w:rPr>
      <w:rFonts w:ascii="Arial" w:eastAsia="Times New Roman" w:hAnsi="Arial"/>
      <w:color w:val="000000"/>
      <w:sz w:val="22"/>
    </w:rPr>
  </w:style>
  <w:style w:type="paragraph" w:styleId="21">
    <w:name w:val="Body Text 2"/>
    <w:basedOn w:val="a0"/>
    <w:link w:val="22"/>
    <w:uiPriority w:val="99"/>
    <w:rsid w:val="00C41605"/>
    <w:pPr>
      <w:widowControl w:val="0"/>
      <w:spacing w:after="120" w:line="480" w:lineRule="auto"/>
    </w:pPr>
    <w:rPr>
      <w:rFonts w:ascii="Helvetica" w:hAnsi="Helvetica" w:cs="Times New Roman"/>
      <w:color w:val="auto"/>
      <w:sz w:val="24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C41605"/>
    <w:rPr>
      <w:rFonts w:ascii="Helvetica" w:hAnsi="Helvetica"/>
      <w:snapToGrid w:val="0"/>
      <w:sz w:val="24"/>
    </w:rPr>
  </w:style>
  <w:style w:type="paragraph" w:customStyle="1" w:styleId="FR1">
    <w:name w:val="FR1"/>
    <w:uiPriority w:val="99"/>
    <w:rsid w:val="00C41605"/>
    <w:pPr>
      <w:widowControl w:val="0"/>
      <w:spacing w:before="480"/>
      <w:ind w:left="1680" w:right="200"/>
      <w:jc w:val="center"/>
    </w:pPr>
    <w:rPr>
      <w:rFonts w:ascii="Times New Roman" w:hAnsi="Times New Roman"/>
      <w:b/>
      <w:sz w:val="40"/>
      <w:szCs w:val="20"/>
    </w:rPr>
  </w:style>
  <w:style w:type="paragraph" w:styleId="11">
    <w:name w:val="toc 1"/>
    <w:basedOn w:val="a0"/>
    <w:next w:val="a0"/>
    <w:autoRedefine/>
    <w:uiPriority w:val="39"/>
    <w:rsid w:val="00C41605"/>
    <w:pPr>
      <w:tabs>
        <w:tab w:val="right" w:leader="dot" w:pos="9345"/>
      </w:tabs>
      <w:spacing w:after="200"/>
    </w:pPr>
    <w:rPr>
      <w:rFonts w:ascii="Times New Roman" w:hAnsi="Times New Roman" w:cs="Times New Roman"/>
      <w:noProof/>
      <w:color w:val="auto"/>
      <w:sz w:val="24"/>
    </w:rPr>
  </w:style>
  <w:style w:type="character" w:styleId="af2">
    <w:name w:val="Placeholder Text"/>
    <w:basedOn w:val="a1"/>
    <w:uiPriority w:val="99"/>
    <w:semiHidden/>
    <w:rsid w:val="00394BA2"/>
    <w:rPr>
      <w:rFonts w:cs="Times New Roman"/>
      <w:color w:val="808080"/>
    </w:rPr>
  </w:style>
  <w:style w:type="paragraph" w:styleId="af3">
    <w:name w:val="Balloon Text"/>
    <w:basedOn w:val="a0"/>
    <w:link w:val="af4"/>
    <w:uiPriority w:val="99"/>
    <w:semiHidden/>
    <w:rsid w:val="00394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394BA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262718"/>
  </w:style>
  <w:style w:type="table" w:styleId="af5">
    <w:name w:val="Table Grid"/>
    <w:basedOn w:val="a2"/>
    <w:uiPriority w:val="59"/>
    <w:locked/>
    <w:rsid w:val="00262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errmark">
    <w:name w:val="rs_err_mark"/>
    <w:basedOn w:val="a1"/>
    <w:rsid w:val="00DC4721"/>
  </w:style>
  <w:style w:type="paragraph" w:styleId="31">
    <w:name w:val="toc 3"/>
    <w:basedOn w:val="a0"/>
    <w:next w:val="a0"/>
    <w:autoRedefine/>
    <w:uiPriority w:val="39"/>
    <w:locked/>
    <w:rsid w:val="008253E6"/>
    <w:pPr>
      <w:spacing w:after="100"/>
      <w:ind w:left="440"/>
    </w:pPr>
  </w:style>
  <w:style w:type="character" w:customStyle="1" w:styleId="iceouttxt">
    <w:name w:val="iceouttxt"/>
    <w:basedOn w:val="a1"/>
    <w:rsid w:val="0017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g.ru/2009/10/27/goszakaz.html%20&#1055;&#1088;&#1086;&#1074;&#1077;&#1088;&#1077;&#1085;&#1086;%2012.05.2014" TargetMode="External"/><Relationship Id="rId18" Type="http://schemas.openxmlformats.org/officeDocument/2006/relationships/hyperlink" Target="http://www.consultant.ru/document/cons_doc_LAW_157037/?dst=100372" TargetMode="External"/><Relationship Id="rId26" Type="http://schemas.openxmlformats.org/officeDocument/2006/relationships/hyperlink" Target="http://zakupki.gov.ru/pgz/public/action/orders/info/order_document_list_info/show?source=epz&amp;notificationId=8246424" TargetMode="External"/><Relationship Id="rId39" Type="http://schemas.openxmlformats.org/officeDocument/2006/relationships/hyperlink" Target="http://zakupki.gov.ru/pgz/public/action/orders/info/order_document_list_info/show?source=epz&amp;notificationId=8212399" TargetMode="External"/><Relationship Id="rId21" Type="http://schemas.openxmlformats.org/officeDocument/2006/relationships/hyperlink" Target="http://zakupki.gov.ru/pgz/public/action/orders/info/order_document_list_info/show?source=epz&amp;notificationId=7057476" TargetMode="External"/><Relationship Id="rId34" Type="http://schemas.openxmlformats.org/officeDocument/2006/relationships/hyperlink" Target="http://zakupki.gov.ru/pgz/public/action/orders/info/order_document_list_info/show?source=epz&amp;notificationId=8234571" TargetMode="External"/><Relationship Id="rId42" Type="http://schemas.openxmlformats.org/officeDocument/2006/relationships/hyperlink" Target="http://zakupki.gov.ru/pgz/public/action/orders/info/order_document_list_info/show?source=epz&amp;notificationId=8211614" TargetMode="External"/><Relationship Id="rId47" Type="http://schemas.openxmlformats.org/officeDocument/2006/relationships/hyperlink" Target="http://zakupki.gov.ru/pgz/public/action/orders/info/order_document_list_info/show?source=epz&amp;notificationId=8193641" TargetMode="External"/><Relationship Id="rId50" Type="http://schemas.openxmlformats.org/officeDocument/2006/relationships/hyperlink" Target="http://zakupki.gov.ru/pgz/public/action/orders/info/order_document_list_info/show?source=epz&amp;notificationId=8161991" TargetMode="External"/><Relationship Id="rId55" Type="http://schemas.openxmlformats.org/officeDocument/2006/relationships/hyperlink" Target="http://zakupki.gov.ru/pgz/public/action/orders/info/order_document_list_info/show?source=epz&amp;notificationId=8317937" TargetMode="External"/><Relationship Id="rId63" Type="http://schemas.openxmlformats.org/officeDocument/2006/relationships/hyperlink" Target="http://zakupki.gov.ru/pgz/public/action/orders/info/order_document_list_info/show?source=epz&amp;notificationId=8083826" TargetMode="External"/><Relationship Id="rId68" Type="http://schemas.openxmlformats.org/officeDocument/2006/relationships/hyperlink" Target="http://zakupki.gov.ru/pgz/public/action/orders/info/order_document_list_info/show?source=epz&amp;notificationId=8021151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access-dds-ny.un.org/doc/UNDOC/GEN/V13/828/80/PDF/V1382880.pdf?OpenElement" TargetMode="External"/><Relationship Id="rId29" Type="http://schemas.openxmlformats.org/officeDocument/2006/relationships/hyperlink" Target="http://zakupki.gov.ru/pgz/public/action/orders/info/order_document_list_info/show?source=epz&amp;notificationId=8248609" TargetMode="External"/><Relationship Id="rId11" Type="http://schemas.openxmlformats.org/officeDocument/2006/relationships/hyperlink" Target="http://zakupki.gov.ru/" TargetMode="External"/><Relationship Id="rId24" Type="http://schemas.openxmlformats.org/officeDocument/2006/relationships/hyperlink" Target="http://zakupki.gov.ru/pgz/public/action/orders/info/order_document_list_info/show?source=epz&amp;notificationId=8326156" TargetMode="External"/><Relationship Id="rId32" Type="http://schemas.openxmlformats.org/officeDocument/2006/relationships/hyperlink" Target="http://zakupki.gov.ru/pgz/public/action/orders/info/order_document_list_info/show?source=epz&amp;notificationId=8191222" TargetMode="External"/><Relationship Id="rId37" Type="http://schemas.openxmlformats.org/officeDocument/2006/relationships/hyperlink" Target="http://zakupki.gov.ru/pgz/public/action/orders/info/order_document_list_info/show?source=epz&amp;notificationId=8136642" TargetMode="External"/><Relationship Id="rId40" Type="http://schemas.openxmlformats.org/officeDocument/2006/relationships/hyperlink" Target="http://zakupki.gov.ru/pgz/public/action/orders/info/order_document_list_info/show?source=epz&amp;notificationId=8215585" TargetMode="External"/><Relationship Id="rId45" Type="http://schemas.openxmlformats.org/officeDocument/2006/relationships/hyperlink" Target="http://zakupki.gov.ru/pgz/public/action/orders/info/order_document_list_info/show?source=epz&amp;notificationId=8326238" TargetMode="External"/><Relationship Id="rId53" Type="http://schemas.openxmlformats.org/officeDocument/2006/relationships/hyperlink" Target="http://zakupki.gov.ru/pgz/public/action/orders/info/order_document_list_info/show?source=epz&amp;notificationId=8153451" TargetMode="External"/><Relationship Id="rId58" Type="http://schemas.openxmlformats.org/officeDocument/2006/relationships/hyperlink" Target="http://zakupki.gov.ru/pgz/public/action/orders/info/order_document_list_info/show?source=epz&amp;notificationId=7586112" TargetMode="External"/><Relationship Id="rId66" Type="http://schemas.openxmlformats.org/officeDocument/2006/relationships/hyperlink" Target="http://zakupki.gov.ru/pgz/public/action/orders/info/order_document_list_info/show?source=epz&amp;notificationId=80557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citral.org/pdf/russian/texts/procurem/ml-procurement/2011-Model-Law-on-Public-Procurement-r.pdf" TargetMode="External"/><Relationship Id="rId23" Type="http://schemas.openxmlformats.org/officeDocument/2006/relationships/hyperlink" Target="http://zakupki.gov.ru/pgz/public/action/orders/info/order_document_list_info/show?source=epz&amp;notificationId=8269733" TargetMode="External"/><Relationship Id="rId28" Type="http://schemas.openxmlformats.org/officeDocument/2006/relationships/hyperlink" Target="http://zakupki.gov.ru/pgz/public/action/orders/info/order_document_list_info/show?source=epz&amp;notificationId=8247478" TargetMode="External"/><Relationship Id="rId36" Type="http://schemas.openxmlformats.org/officeDocument/2006/relationships/hyperlink" Target="http://zakupki.gov.ru/pgz/public/action/orders/info/order_document_list_info/show?source=epz&amp;notificationId=8233068" TargetMode="External"/><Relationship Id="rId49" Type="http://schemas.openxmlformats.org/officeDocument/2006/relationships/hyperlink" Target="http://zakupki.gov.ru/pgz/public/action/orders/info/order_document_list_info/show?source=epz&amp;notificationId=8177624" TargetMode="External"/><Relationship Id="rId57" Type="http://schemas.openxmlformats.org/officeDocument/2006/relationships/hyperlink" Target="http://zakupki.gov.ru/pgz/public/action/orders/info/order_document_list_info/show?source=epz&amp;notificationId=8122864" TargetMode="External"/><Relationship Id="rId61" Type="http://schemas.openxmlformats.org/officeDocument/2006/relationships/hyperlink" Target="http://zakupki.gov.ru/pgz/public/action/orders/info/order_document_list_info/show?source=epz&amp;notificationId=8085841" TargetMode="External"/><Relationship Id="rId10" Type="http://schemas.openxmlformats.org/officeDocument/2006/relationships/hyperlink" Target="http://www.consultant.ru/document/cons_doc_LAW_155055/" TargetMode="External"/><Relationship Id="rId19" Type="http://schemas.openxmlformats.org/officeDocument/2006/relationships/hyperlink" Target="http://zakupki.gov.ru/pgz/public/action/orders/info/order_document_list_info/show?source=epz&amp;notificationId=8173110" TargetMode="External"/><Relationship Id="rId31" Type="http://schemas.openxmlformats.org/officeDocument/2006/relationships/hyperlink" Target="http://zakupki.gov.ru/pgz/public/action/orders/info/order_document_list_info/show?source=epz&amp;notificationId=8244791" TargetMode="External"/><Relationship Id="rId44" Type="http://schemas.openxmlformats.org/officeDocument/2006/relationships/hyperlink" Target="http://zakupki.gov.ru/pgz/public/action/orders/info/order_document_list_info/show?source=epz&amp;notificationId=8207237" TargetMode="External"/><Relationship Id="rId52" Type="http://schemas.openxmlformats.org/officeDocument/2006/relationships/hyperlink" Target="http://zakupki.gov.ru/pgz/public/action/orders/info/order_document_list_info/show?source=epz&amp;notificationId=8314346" TargetMode="External"/><Relationship Id="rId60" Type="http://schemas.openxmlformats.org/officeDocument/2006/relationships/hyperlink" Target="http://zakupki.gov.ru/pgz/public/action/orders/info/order_document_list_info/show?source=epz&amp;notificationId=8086502" TargetMode="External"/><Relationship Id="rId65" Type="http://schemas.openxmlformats.org/officeDocument/2006/relationships/hyperlink" Target="http://zakupki.gov.ru/pgz/public/action/orders/info/order_document_list_info/show?source=epz&amp;notificationId=8075930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www.uncitral.org/uncitral/ru/uncitral_texts/procurement_infrastructure/2011Model.html" TargetMode="External"/><Relationship Id="rId22" Type="http://schemas.openxmlformats.org/officeDocument/2006/relationships/hyperlink" Target="http://zakupki.gov.ru/pgz/public/action/orders/info/order_document_list_info/show?source=epz&amp;notificationId=8249465" TargetMode="External"/><Relationship Id="rId27" Type="http://schemas.openxmlformats.org/officeDocument/2006/relationships/hyperlink" Target="http://zakupki.gov.ru/pgz/public/action/orders/info/order_document_list_info/show?source=epz&amp;notificationId=8250392" TargetMode="External"/><Relationship Id="rId30" Type="http://schemas.openxmlformats.org/officeDocument/2006/relationships/hyperlink" Target="http://zakupki.gov.ru/pgz/public/action/orders/info/order_document_list_info/show?source=epz&amp;notificationId=8316886" TargetMode="External"/><Relationship Id="rId35" Type="http://schemas.openxmlformats.org/officeDocument/2006/relationships/hyperlink" Target="http://zakupki.gov.ru/pgz/public/action/orders/info/order_document_list_info/show?source=epz&amp;notificationId=8235395" TargetMode="External"/><Relationship Id="rId43" Type="http://schemas.openxmlformats.org/officeDocument/2006/relationships/hyperlink" Target="http://zakupki.gov.ru/pgz/public/action/orders/info/order_document_list_info/show?source=epz&amp;notificationId=8193641" TargetMode="External"/><Relationship Id="rId48" Type="http://schemas.openxmlformats.org/officeDocument/2006/relationships/hyperlink" Target="http://zakupki.gov.ru/pgz/public/action/orders/info/order_document_list_info/show?source=epz&amp;notificationId=8180634" TargetMode="External"/><Relationship Id="rId56" Type="http://schemas.openxmlformats.org/officeDocument/2006/relationships/hyperlink" Target="http://zakupki.gov.ru/pgz/public/action/orders/info/order_document_list_info/show?source=epz&amp;notificationId=8149254" TargetMode="External"/><Relationship Id="rId64" Type="http://schemas.openxmlformats.org/officeDocument/2006/relationships/hyperlink" Target="http://zakupki.gov.ru/pgz/public/action/orders/info/order_document_list_info/show?source=epz&amp;notificationId=8078741" TargetMode="External"/><Relationship Id="rId69" Type="http://schemas.openxmlformats.org/officeDocument/2006/relationships/hyperlink" Target="http://zakupki.gov.ru/pgz/public/action/orders/info/order_document_list_info/show?source=epz&amp;notificationId=802430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zakupki.gov.ru/pgz/public/action/orders/info/order_document_list_info/show?source=epz&amp;notificationId=8160950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library.ru/download/70585153.pdf" TargetMode="External"/><Relationship Id="rId17" Type="http://schemas.openxmlformats.org/officeDocument/2006/relationships/hyperlink" Target="http://zakupki.gov.ru/pgz/public/action/orders/info/common_info/show?source=epz&amp;notificationId=8326156" TargetMode="External"/><Relationship Id="rId25" Type="http://schemas.openxmlformats.org/officeDocument/2006/relationships/hyperlink" Target="http://zakupki.gov.ru/pgz/public/action/orders/info/order_document_list_info/show?source=epz&amp;notificationId=8246805" TargetMode="External"/><Relationship Id="rId33" Type="http://schemas.openxmlformats.org/officeDocument/2006/relationships/hyperlink" Target="http://zakupki.gov.ru/pgz/public/action/orders/info/order_document_list_info/show?source=epz&amp;notificationId=8244170" TargetMode="External"/><Relationship Id="rId38" Type="http://schemas.openxmlformats.org/officeDocument/2006/relationships/hyperlink" Target="http://zakupki.gov.ru/pgz/public/action/orders/info/order_document_list_info/show?source=epz&amp;notificationId=8194270" TargetMode="External"/><Relationship Id="rId46" Type="http://schemas.openxmlformats.org/officeDocument/2006/relationships/hyperlink" Target="http://zakupki.gov.ru/pgz/public/action/orders/info/order_document_list_info/show?source=epz&amp;notificationId=8308653" TargetMode="External"/><Relationship Id="rId59" Type="http://schemas.openxmlformats.org/officeDocument/2006/relationships/hyperlink" Target="http://zakupki.gov.ru/pgz/public/action/orders/info/order_document_list_info/show?source=epz&amp;notificationId=8309916" TargetMode="External"/><Relationship Id="rId67" Type="http://schemas.openxmlformats.org/officeDocument/2006/relationships/hyperlink" Target="http://zakupki.gov.ru/pgz/public/action/orders/info/order_document_list_info/show?source=epz&amp;notificationId=8036018" TargetMode="External"/><Relationship Id="rId20" Type="http://schemas.openxmlformats.org/officeDocument/2006/relationships/hyperlink" Target="http://zakupki.gov.ru/pgz/public/action/orders/info/order_document_list_info/show?source=epz&amp;notificationId=4830427" TargetMode="External"/><Relationship Id="rId41" Type="http://schemas.openxmlformats.org/officeDocument/2006/relationships/hyperlink" Target="http://zakupki.gov.ru/pgz/public/action/orders/info/order_document_list_info/show?source=epz&amp;notificationId=8192930" TargetMode="External"/><Relationship Id="rId54" Type="http://schemas.openxmlformats.org/officeDocument/2006/relationships/hyperlink" Target="http://zakupki.gov.ru/pgz/public/action/orders/info/order_document_list_info/show?source=epz&amp;notificationId=8153075" TargetMode="External"/><Relationship Id="rId62" Type="http://schemas.openxmlformats.org/officeDocument/2006/relationships/hyperlink" Target="http://zakupki.gov.ru/pgz/public/action/orders/info/order_document_list_info/show?source=epz&amp;notificationId=8085476" TargetMode="External"/><Relationship Id="rId70" Type="http://schemas.openxmlformats.org/officeDocument/2006/relationships/hyperlink" Target="http://zakupki.gov.ru/pgz/public/action/orders/info/order_document_list_info/show?source=epz&amp;notificationId=59238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10/27/goszakaz.html" TargetMode="External"/><Relationship Id="rId3" Type="http://schemas.openxmlformats.org/officeDocument/2006/relationships/hyperlink" Target="https://www.uncitral.org/uncitral/ru/uncitral_texts/procurement_infrastructure/2011Model.html" TargetMode="External"/><Relationship Id="rId7" Type="http://schemas.openxmlformats.org/officeDocument/2006/relationships/hyperlink" Target="http://zakupki.gov.ru/pgz/public/action/orders/info/common_info/show?source=epz&amp;notificationId=8326156" TargetMode="External"/><Relationship Id="rId2" Type="http://schemas.openxmlformats.org/officeDocument/2006/relationships/hyperlink" Target="http://elibrary.ru/download/70585153.pdf" TargetMode="External"/><Relationship Id="rId1" Type="http://schemas.openxmlformats.org/officeDocument/2006/relationships/hyperlink" Target="http://elibrary.ru/download/65472390.pdf" TargetMode="External"/><Relationship Id="rId6" Type="http://schemas.openxmlformats.org/officeDocument/2006/relationships/hyperlink" Target="http://www.uncitral.org/pdf/russian/texts/procurem/ml-procurement/2011-Model-Law-on-Public-Procurement-r.pdf" TargetMode="External"/><Relationship Id="rId5" Type="http://schemas.openxmlformats.org/officeDocument/2006/relationships/hyperlink" Target="http://www.uncitral.org/pdf/russian/texts/procurem/ml-procurement/2011-Model-Law-on-Public-Procurement-r.pdf" TargetMode="External"/><Relationship Id="rId4" Type="http://schemas.openxmlformats.org/officeDocument/2006/relationships/hyperlink" Target="http://daccess-dds-ny.un.org/doc/UNDOC/GEN/V13/828/80/PDF/V1382880.pdf?OpenElement" TargetMode="External"/><Relationship Id="rId9" Type="http://schemas.openxmlformats.org/officeDocument/2006/relationships/hyperlink" Target="http://zakupki.gov.ru/pgz/public/action/orders/info/order_document_list_info/show?source=epz&amp;notificationId=832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FAAF-8D5E-43A9-8D3A-B3957BC6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60</Pages>
  <Words>13765</Words>
  <Characters>78466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Драфт.docx</vt:lpstr>
    </vt:vector>
  </TitlesOfParts>
  <Company/>
  <LinksUpToDate>false</LinksUpToDate>
  <CharactersWithSpaces>92047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Драфт.docx</dc:title>
  <dc:subject/>
  <dc:creator>Студент НИУ ВШЭ</dc:creator>
  <cp:keywords/>
  <dc:description/>
  <cp:lastModifiedBy>Моржаева Баина</cp:lastModifiedBy>
  <cp:revision>100</cp:revision>
  <dcterms:created xsi:type="dcterms:W3CDTF">2014-05-12T23:00:00Z</dcterms:created>
  <dcterms:modified xsi:type="dcterms:W3CDTF">2014-06-04T10:37:00Z</dcterms:modified>
</cp:coreProperties>
</file>